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B" w:rsidRPr="00512383" w:rsidRDefault="006F4FD7" w:rsidP="00DF0062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83">
        <w:rPr>
          <w:rFonts w:ascii="Times New Roman" w:hAnsi="Times New Roman" w:cs="Times New Roman"/>
          <w:b/>
          <w:sz w:val="28"/>
          <w:szCs w:val="28"/>
        </w:rPr>
        <w:t>UVOD</w:t>
      </w:r>
    </w:p>
    <w:p w:rsidR="00E03E75" w:rsidRDefault="00E03E75" w:rsidP="00550E0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80B11" w:rsidRPr="00512383" w:rsidRDefault="00480B11" w:rsidP="00480B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383">
        <w:rPr>
          <w:rFonts w:ascii="Times New Roman" w:hAnsi="Times New Roman" w:cs="Times New Roman"/>
          <w:sz w:val="24"/>
          <w:szCs w:val="24"/>
        </w:rPr>
        <w:t xml:space="preserve">Turistička zajednica Grada Otočca provoditi će </w:t>
      </w:r>
      <w:r w:rsidR="001522DB">
        <w:rPr>
          <w:rFonts w:ascii="Times New Roman" w:hAnsi="Times New Roman" w:cs="Times New Roman"/>
          <w:sz w:val="24"/>
          <w:szCs w:val="24"/>
        </w:rPr>
        <w:t>u 2019</w:t>
      </w:r>
      <w:r>
        <w:rPr>
          <w:rFonts w:ascii="Times New Roman" w:hAnsi="Times New Roman" w:cs="Times New Roman"/>
          <w:sz w:val="24"/>
          <w:szCs w:val="24"/>
        </w:rPr>
        <w:t>. g.</w:t>
      </w:r>
      <w:r w:rsidRPr="00512383">
        <w:rPr>
          <w:rFonts w:ascii="Times New Roman" w:hAnsi="Times New Roman" w:cs="Times New Roman"/>
          <w:sz w:val="24"/>
          <w:szCs w:val="24"/>
        </w:rPr>
        <w:t>aktivnosti čija je svrha ispunjenje zakonskih zadaća navedenih u članku 32. Zakona o turističkim zajednicama i promicanju hrvatskog turizma („Narodne novine“ br. 152/08) i u Statutu Turističke zajednice Grada Otočca, a koje su istovremeno usklađene sa strateškim dokumentima</w:t>
      </w:r>
      <w:r>
        <w:rPr>
          <w:rFonts w:ascii="Times New Roman" w:hAnsi="Times New Roman" w:cs="Times New Roman"/>
          <w:sz w:val="24"/>
          <w:szCs w:val="24"/>
        </w:rPr>
        <w:t xml:space="preserve"> na nacionalnom ni</w:t>
      </w:r>
      <w:r w:rsidRPr="00512383">
        <w:rPr>
          <w:rFonts w:ascii="Times New Roman" w:hAnsi="Times New Roman" w:cs="Times New Roman"/>
          <w:sz w:val="24"/>
          <w:szCs w:val="24"/>
        </w:rPr>
        <w:t xml:space="preserve">vou, ali i na lokalnoj razini predstavljaju okvir za razvoj turizma. </w:t>
      </w:r>
    </w:p>
    <w:p w:rsidR="00480B11" w:rsidRPr="00480B11" w:rsidRDefault="00480B11" w:rsidP="00480B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480B11" w:rsidRDefault="002A58DA" w:rsidP="00480B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programa r</w:t>
      </w:r>
      <w:r w:rsidR="005505E4">
        <w:rPr>
          <w:rFonts w:ascii="Times New Roman" w:hAnsi="Times New Roman" w:cs="Times New Roman"/>
          <w:bCs/>
          <w:sz w:val="24"/>
          <w:szCs w:val="24"/>
        </w:rPr>
        <w:t>ada i financijskog plana za 2019</w:t>
      </w:r>
      <w:r>
        <w:rPr>
          <w:rFonts w:ascii="Times New Roman" w:hAnsi="Times New Roman" w:cs="Times New Roman"/>
          <w:bCs/>
          <w:sz w:val="24"/>
          <w:szCs w:val="24"/>
        </w:rPr>
        <w:t>. , izrađen je na temelju :</w:t>
      </w:r>
    </w:p>
    <w:p w:rsidR="002A58DA" w:rsidRPr="00480B11" w:rsidRDefault="002A58DA" w:rsidP="00480B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03E75" w:rsidRPr="002A58DA" w:rsidRDefault="00E03E75" w:rsidP="00480B11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A58DA">
        <w:rPr>
          <w:rFonts w:ascii="Times New Roman" w:hAnsi="Times New Roman" w:cs="Times New Roman"/>
          <w:bCs/>
          <w:sz w:val="24"/>
          <w:szCs w:val="24"/>
        </w:rPr>
        <w:t>Strategija razvoja turizma Republike Hrvatske do 2020. godine (</w:t>
      </w:r>
      <w:hyperlink r:id="rId8" w:tgtFrame="_blank" w:history="1">
        <w:r w:rsidRPr="002A58DA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NN 55/13</w:t>
        </w:r>
      </w:hyperlink>
      <w:r w:rsidRPr="002A58DA">
        <w:rPr>
          <w:rFonts w:ascii="Times New Roman" w:hAnsi="Times New Roman" w:cs="Times New Roman"/>
          <w:bCs/>
          <w:sz w:val="24"/>
          <w:szCs w:val="24"/>
        </w:rPr>
        <w:t>)</w:t>
      </w:r>
    </w:p>
    <w:p w:rsidR="002A58DA" w:rsidRPr="002A58DA" w:rsidRDefault="002A58DA" w:rsidP="002A58DA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8DA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provedenih aktivnosti i ostvarenog fizi</w:t>
      </w:r>
      <w:r w:rsidR="001522DB">
        <w:rPr>
          <w:rFonts w:ascii="Times New Roman" w:eastAsia="Times New Roman" w:hAnsi="Times New Roman" w:cs="Times New Roman"/>
          <w:sz w:val="24"/>
          <w:szCs w:val="24"/>
          <w:lang w:eastAsia="hr-HR"/>
        </w:rPr>
        <w:t>čkog turističkog prometa za 2018</w:t>
      </w:r>
      <w:r w:rsidRPr="002A58DA"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</w:p>
    <w:p w:rsidR="002A58DA" w:rsidRPr="002A58DA" w:rsidRDefault="0005415F" w:rsidP="002A58DA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A58DA" w:rsidRPr="002A58DA">
        <w:rPr>
          <w:rFonts w:ascii="Times New Roman" w:eastAsia="Times New Roman" w:hAnsi="Times New Roman" w:cs="Times New Roman"/>
          <w:sz w:val="24"/>
          <w:szCs w:val="24"/>
          <w:lang w:eastAsia="hr-HR"/>
        </w:rPr>
        <w:t>tanja, strukture i procjene raspoloživih smještajnih kapaciteta,</w:t>
      </w:r>
    </w:p>
    <w:p w:rsidR="002A58DA" w:rsidRPr="002A58DA" w:rsidRDefault="0005415F" w:rsidP="002A58DA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A58DA" w:rsidRPr="002A58DA">
        <w:rPr>
          <w:rFonts w:ascii="Times New Roman" w:eastAsia="Times New Roman" w:hAnsi="Times New Roman" w:cs="Times New Roman"/>
          <w:sz w:val="24"/>
          <w:szCs w:val="24"/>
          <w:lang w:eastAsia="hr-HR"/>
        </w:rPr>
        <w:t>ktivnosti i</w:t>
      </w:r>
      <w:r w:rsidR="00152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zadaća pokrenutih u tijeku 2018</w:t>
      </w:r>
      <w:r w:rsidR="002A58DA" w:rsidRPr="002A58D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2A58DA" w:rsidRPr="002A58DA" w:rsidRDefault="002A58DA" w:rsidP="002A58DA">
      <w:pPr>
        <w:pStyle w:val="Bezprored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03E75" w:rsidRDefault="00E03E75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bCs/>
          <w:sz w:val="24"/>
          <w:szCs w:val="24"/>
        </w:rPr>
        <w:t>Realizacija pojedinih projekata ovisit će o prilivu sredstava, kako iz iz</w:t>
      </w:r>
      <w:r w:rsidR="009746A5" w:rsidRPr="00451EB2">
        <w:rPr>
          <w:rFonts w:ascii="Times New Roman" w:hAnsi="Times New Roman" w:cs="Times New Roman"/>
          <w:bCs/>
          <w:sz w:val="24"/>
          <w:szCs w:val="24"/>
        </w:rPr>
        <w:t xml:space="preserve">vornih prihoda, tako i lokalnih i </w:t>
      </w:r>
      <w:r w:rsidRPr="00451EB2">
        <w:rPr>
          <w:rFonts w:ascii="Times New Roman" w:hAnsi="Times New Roman" w:cs="Times New Roman"/>
          <w:sz w:val="24"/>
          <w:szCs w:val="24"/>
        </w:rPr>
        <w:t>nacionalnih donatora i uspješnosti apliciranja na razne natječaje na koje će se T</w:t>
      </w:r>
      <w:r w:rsidR="00480B11" w:rsidRPr="00451EB2">
        <w:rPr>
          <w:rFonts w:ascii="Times New Roman" w:hAnsi="Times New Roman" w:cs="Times New Roman"/>
          <w:sz w:val="24"/>
          <w:szCs w:val="24"/>
        </w:rPr>
        <w:t>uristička zajednica</w:t>
      </w:r>
      <w:r w:rsidRPr="00451EB2">
        <w:rPr>
          <w:rFonts w:ascii="Times New Roman" w:hAnsi="Times New Roman" w:cs="Times New Roman"/>
          <w:sz w:val="24"/>
          <w:szCs w:val="24"/>
        </w:rPr>
        <w:t xml:space="preserve"> prijaviti tijekom 201</w:t>
      </w:r>
      <w:r w:rsidR="001522DB">
        <w:rPr>
          <w:rFonts w:ascii="Times New Roman" w:hAnsi="Times New Roman" w:cs="Times New Roman"/>
          <w:sz w:val="24"/>
          <w:szCs w:val="24"/>
        </w:rPr>
        <w:t>8/19</w:t>
      </w:r>
      <w:r w:rsidRPr="00451EB2">
        <w:rPr>
          <w:rFonts w:ascii="Times New Roman" w:hAnsi="Times New Roman" w:cs="Times New Roman"/>
          <w:sz w:val="24"/>
          <w:szCs w:val="24"/>
        </w:rPr>
        <w:t>. godine.</w:t>
      </w:r>
      <w:r w:rsidR="009A02F7">
        <w:rPr>
          <w:rFonts w:ascii="Times New Roman" w:hAnsi="Times New Roman" w:cs="Times New Roman"/>
          <w:sz w:val="24"/>
          <w:szCs w:val="24"/>
        </w:rPr>
        <w:t xml:space="preserve"> Strategija razvoja turizma na području Grada Otočca ističe sa krajem 2018. godine, u planu je izrada nove Strategije u suradnji sa Gradom Otočcem.</w:t>
      </w:r>
    </w:p>
    <w:p w:rsidR="00451EB2" w:rsidRPr="00451EB2" w:rsidRDefault="00451EB2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04A7" w:rsidRPr="00451EB2" w:rsidRDefault="00C77E73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 xml:space="preserve">U nastojanju realizacije </w:t>
      </w:r>
      <w:r w:rsidR="00300607" w:rsidRPr="00451EB2">
        <w:rPr>
          <w:rFonts w:ascii="Times New Roman" w:hAnsi="Times New Roman" w:cs="Times New Roman"/>
          <w:sz w:val="24"/>
          <w:szCs w:val="24"/>
        </w:rPr>
        <w:t xml:space="preserve">većeg dijela ovog programa, Turistička zajednica </w:t>
      </w:r>
      <w:r w:rsidR="00550E0A" w:rsidRPr="00451EB2">
        <w:rPr>
          <w:rFonts w:ascii="Times New Roman" w:hAnsi="Times New Roman" w:cs="Times New Roman"/>
          <w:sz w:val="24"/>
          <w:szCs w:val="24"/>
        </w:rPr>
        <w:t xml:space="preserve">Grada Otočca 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nastaviti </w:t>
      </w:r>
      <w:r w:rsidR="00550E0A" w:rsidRPr="00451EB2">
        <w:rPr>
          <w:rFonts w:ascii="Times New Roman" w:hAnsi="Times New Roman" w:cs="Times New Roman"/>
          <w:sz w:val="24"/>
          <w:szCs w:val="24"/>
        </w:rPr>
        <w:t>će surađivati</w:t>
      </w:r>
      <w:r w:rsidR="00300607" w:rsidRPr="00451EB2">
        <w:rPr>
          <w:rFonts w:ascii="Times New Roman" w:hAnsi="Times New Roman" w:cs="Times New Roman"/>
          <w:sz w:val="24"/>
          <w:szCs w:val="24"/>
        </w:rPr>
        <w:t xml:space="preserve"> sa svim turističkim subjektima, lokalnom samoupravom,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 Nacionalnim parkovi</w:t>
      </w:r>
      <w:r w:rsidR="009E1B5D">
        <w:rPr>
          <w:rFonts w:ascii="Times New Roman" w:hAnsi="Times New Roman" w:cs="Times New Roman"/>
          <w:sz w:val="24"/>
          <w:szCs w:val="24"/>
        </w:rPr>
        <w:t>ma Plitvička jezera i Sjeverni V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elebit, </w:t>
      </w:r>
      <w:r w:rsidR="00300607" w:rsidRPr="00451EB2">
        <w:rPr>
          <w:rFonts w:ascii="Times New Roman" w:hAnsi="Times New Roman" w:cs="Times New Roman"/>
          <w:sz w:val="24"/>
          <w:szCs w:val="24"/>
        </w:rPr>
        <w:t xml:space="preserve"> turističkim zajednicama na području Županije Ličko-senjske, kao i svim ostalim</w:t>
      </w:r>
      <w:r w:rsidR="000A2824" w:rsidRPr="00451EB2">
        <w:rPr>
          <w:rFonts w:ascii="Times New Roman" w:hAnsi="Times New Roman" w:cs="Times New Roman"/>
          <w:sz w:val="24"/>
          <w:szCs w:val="24"/>
        </w:rPr>
        <w:t xml:space="preserve"> subjektima vezanim za razvoj turizma.</w:t>
      </w:r>
    </w:p>
    <w:p w:rsidR="00C91441" w:rsidRPr="00451EB2" w:rsidRDefault="00C91441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021" w:rsidRPr="00451EB2" w:rsidRDefault="001522DB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Promotivne aktivnosti u 2019</w:t>
      </w:r>
      <w:r w:rsidR="00056BD8" w:rsidRPr="00451EB2">
        <w:rPr>
          <w:rFonts w:ascii="Times New Roman" w:hAnsi="Times New Roman" w:cs="Times New Roman"/>
          <w:sz w:val="24"/>
          <w:szCs w:val="24"/>
        </w:rPr>
        <w:t>. g</w:t>
      </w:r>
      <w:r w:rsidR="00327021" w:rsidRPr="00451EB2">
        <w:rPr>
          <w:rFonts w:ascii="Times New Roman" w:hAnsi="Times New Roman" w:cs="Times New Roman"/>
          <w:sz w:val="24"/>
          <w:szCs w:val="24"/>
        </w:rPr>
        <w:t xml:space="preserve">odini </w:t>
      </w:r>
      <w:r w:rsidR="00512383" w:rsidRPr="00451EB2">
        <w:rPr>
          <w:rFonts w:ascii="Times New Roman" w:hAnsi="Times New Roman" w:cs="Times New Roman"/>
          <w:sz w:val="24"/>
          <w:szCs w:val="24"/>
        </w:rPr>
        <w:t xml:space="preserve">temeljit će se na </w:t>
      </w:r>
      <w:r w:rsidR="00327021" w:rsidRPr="00451EB2">
        <w:rPr>
          <w:rFonts w:ascii="Times New Roman" w:hAnsi="Times New Roman" w:cs="Times New Roman"/>
          <w:sz w:val="24"/>
          <w:szCs w:val="24"/>
        </w:rPr>
        <w:t>oglašavanju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, odlasku na inozemne </w:t>
      </w:r>
      <w:r w:rsidR="00BA4D54" w:rsidRPr="00451EB2">
        <w:rPr>
          <w:rFonts w:ascii="Times New Roman" w:hAnsi="Times New Roman" w:cs="Times New Roman"/>
          <w:sz w:val="24"/>
          <w:szCs w:val="24"/>
        </w:rPr>
        <w:t xml:space="preserve">i tuzemne 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sajmove te kontinuiranom </w:t>
      </w:r>
      <w:r w:rsidR="00327021" w:rsidRPr="00451EB2">
        <w:rPr>
          <w:rFonts w:ascii="Times New Roman" w:hAnsi="Times New Roman" w:cs="Times New Roman"/>
          <w:sz w:val="24"/>
          <w:szCs w:val="24"/>
        </w:rPr>
        <w:t xml:space="preserve"> izlasku u medije koji daju kanal kroz koji se promotivne poruke mogu prenijeti odabranom tržištu i tržišnim segmentima.</w:t>
      </w:r>
    </w:p>
    <w:p w:rsidR="000A2824" w:rsidRPr="00451EB2" w:rsidRDefault="000A2824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Pr="00451EB2" w:rsidRDefault="00C77E73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Regija Gacka je definitivno jedna od turističkih destinacija koja može ponuditi mnogo raz</w:t>
      </w:r>
      <w:r w:rsidR="002B346C" w:rsidRPr="00451EB2">
        <w:rPr>
          <w:rFonts w:ascii="Times New Roman" w:hAnsi="Times New Roman" w:cs="Times New Roman"/>
          <w:sz w:val="24"/>
          <w:szCs w:val="24"/>
        </w:rPr>
        <w:t>ličitih doživljaja i aktivnosti</w:t>
      </w:r>
      <w:r w:rsidRPr="00451EB2">
        <w:rPr>
          <w:rFonts w:ascii="Times New Roman" w:hAnsi="Times New Roman" w:cs="Times New Roman"/>
          <w:sz w:val="24"/>
          <w:szCs w:val="24"/>
        </w:rPr>
        <w:t xml:space="preserve">, </w:t>
      </w:r>
      <w:r w:rsidR="009A02F7">
        <w:rPr>
          <w:rFonts w:ascii="Times New Roman" w:hAnsi="Times New Roman" w:cs="Times New Roman"/>
          <w:sz w:val="24"/>
          <w:szCs w:val="24"/>
        </w:rPr>
        <w:t xml:space="preserve">što dokazuje i nagrada struke u protekloj godini, </w:t>
      </w:r>
      <w:r w:rsidRPr="00451EB2">
        <w:rPr>
          <w:rFonts w:ascii="Times New Roman" w:hAnsi="Times New Roman" w:cs="Times New Roman"/>
          <w:sz w:val="24"/>
          <w:szCs w:val="24"/>
        </w:rPr>
        <w:t xml:space="preserve">a  na svima nama je da nastavimo djelovati u ovom smjeru jer sve više turista prepoznaje </w:t>
      </w:r>
      <w:r w:rsidR="00473E3F" w:rsidRPr="00451EB2">
        <w:rPr>
          <w:rFonts w:ascii="Times New Roman" w:hAnsi="Times New Roman" w:cs="Times New Roman"/>
          <w:sz w:val="24"/>
          <w:szCs w:val="24"/>
        </w:rPr>
        <w:t xml:space="preserve">našu turističku ponudu </w:t>
      </w:r>
      <w:r w:rsidRPr="00451E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346C" w:rsidRPr="00451EB2" w:rsidRDefault="002B346C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135E" w:rsidRPr="00451EB2" w:rsidRDefault="001522DB" w:rsidP="00451EB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2019</w:t>
      </w:r>
      <w:r w:rsidR="00E1135E"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očekuje se porast smještajnih jedinica na području grada, a temeljem povećanja turističke ponude i povećanog broja kreveta, očekujemo </w:t>
      </w:r>
      <w:r w:rsidR="00451EB2"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porast dolazaka i noćenja </w:t>
      </w:r>
      <w:r w:rsidR="009A0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1135E" w:rsidRPr="00451EB2" w:rsidRDefault="00E1135E" w:rsidP="00451EB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>Očekivani porast noćenja i dolazaka temeljimo i na planiranoj promotivnoj aktivnosti</w:t>
      </w:r>
      <w:r w:rsidR="00C2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intenzivnim promotivnim kampanjama putem društvenih mreža.</w:t>
      </w:r>
    </w:p>
    <w:p w:rsidR="00331CAD" w:rsidRPr="00451EB2" w:rsidRDefault="00331CAD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135E" w:rsidRPr="00451EB2" w:rsidRDefault="00E1135E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 xml:space="preserve">Otočac kao najstarije naselje u Gackoj, uz  bogatu kulturno-povijesnu baštinu, nudi obilje istinskih vrijednosti: pejzaž,  tradiciju i gastronomiju.  Brojne aktivnosti, događanja, hotelski i privatni smještaj itekako su dobra pozivnica za doći, ostati, ali i vratiti se. </w:t>
      </w:r>
    </w:p>
    <w:p w:rsidR="009746A5" w:rsidRDefault="009746A5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46A5" w:rsidRDefault="009746A5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46A5" w:rsidRDefault="009746A5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46A5" w:rsidRPr="00331CAD" w:rsidRDefault="009746A5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31CAD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2DB" w:rsidRDefault="001522DB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6" w:rsidRPr="005A50FC" w:rsidRDefault="00B93BC6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0FC">
        <w:rPr>
          <w:rFonts w:ascii="Times New Roman" w:hAnsi="Times New Roman" w:cs="Times New Roman"/>
          <w:b/>
          <w:sz w:val="28"/>
          <w:szCs w:val="28"/>
        </w:rPr>
        <w:lastRenderedPageBreak/>
        <w:t>PLAN PRIHODA</w:t>
      </w:r>
    </w:p>
    <w:p w:rsidR="00F96A05" w:rsidRPr="005A50FC" w:rsidRDefault="00F96A05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Procjena mogućeg ostvarenja noćenja u 2019. godini napravljena je prema ostvarenim podacima o dolascima i noćenjima iz sustava e-Visitor do 30. rujna 2018. godine, s procjenom do kraja 2018. godine. Prema podacima iz sustava e-Visitor do 30. rujna 2018. godine, ukupno je ostvareno 46.652 noćenja, što je 7% više u odnosu na prošlu godinu ili 85% ostvarenja plana.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Hoteli ove godine bilježe blagi pad noćenja (5%) u odnosu na prošlu godinu, dok privatni smještaj bilježi značajan porast noćenja (47%) u odnosu na prošlu godinu, ali i rast po pojedinim naseljima, odnosno razredima turističkog mjesta.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Teško je procijeniti da li će u narednoj godini doći do povećanja broja dolazaka i noćenja  što uvelike ovisi o turističkim kretanjima na tržištu, vremenskim prilikama,  angažmanu i suradnji hotela i privatnih iznajmljivača sa agencijama te niz drugih okolnosti koje izravno ili neizravno utječu na turistička kretanja (političke prilike i događanja).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Za 2018. godinu planirano je 55.083 noćenja. Jednak broj noćenja planiramo i u 2019. godini, a ukoliko dođe do povećanja biti će to svakako još jedan uspjeh svih dionika u turizmu.</w:t>
      </w: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 xml:space="preserve">Sukladno odluci Vlade Republike Hrvatske donesena je Uredba o povećanju iznosa visine boravišne pristojbe za 2019. godinu. 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Visina boravišne pristojbe za 2019. godinu po razredima turističkog mjesta:</w:t>
      </w:r>
    </w:p>
    <w:p w:rsidR="009D58F7" w:rsidRPr="00A72EBC" w:rsidRDefault="009D58F7" w:rsidP="005505E4">
      <w:pPr>
        <w:pStyle w:val="Bezproreda"/>
        <w:jc w:val="both"/>
      </w:pPr>
    </w:p>
    <w:tbl>
      <w:tblPr>
        <w:tblW w:w="9331" w:type="dxa"/>
        <w:tblCellMar>
          <w:left w:w="0" w:type="dxa"/>
          <w:right w:w="0" w:type="dxa"/>
        </w:tblCellMar>
        <w:tblLook w:val="04A0"/>
      </w:tblPr>
      <w:tblGrid>
        <w:gridCol w:w="2783"/>
        <w:gridCol w:w="1949"/>
        <w:gridCol w:w="1968"/>
        <w:gridCol w:w="2631"/>
      </w:tblGrid>
      <w:tr w:rsidR="00AC08F9" w:rsidRPr="00EB7AD4" w:rsidTr="00BF34FA">
        <w:trPr>
          <w:trHeight w:val="136"/>
        </w:trPr>
        <w:tc>
          <w:tcPr>
            <w:tcW w:w="2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 turističkog mjesta</w:t>
            </w:r>
          </w:p>
        </w:tc>
        <w:tc>
          <w:tcPr>
            <w:tcW w:w="6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Boravišna pristojba u kunama po osobi i noćenju</w:t>
            </w:r>
          </w:p>
        </w:tc>
      </w:tr>
      <w:tr w:rsidR="00AC08F9" w:rsidRPr="00EB7AD4" w:rsidTr="00BF34FA">
        <w:trPr>
          <w:trHeight w:val="1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razdoblje</w:t>
            </w:r>
          </w:p>
        </w:tc>
      </w:tr>
      <w:tr w:rsidR="00AC08F9" w:rsidRPr="00EB7AD4" w:rsidTr="00BF34FA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glavna sezona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predsezona i posezona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  <w:p w:rsidR="00AC08F9" w:rsidRPr="00AC08F9" w:rsidRDefault="00AC08F9" w:rsidP="00BF34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Izvan sezona</w:t>
            </w:r>
          </w:p>
        </w:tc>
      </w:tr>
      <w:tr w:rsidR="00AC08F9" w:rsidRPr="00EB7AD4" w:rsidTr="00BF34FA">
        <w:trPr>
          <w:trHeight w:val="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AC08F9" w:rsidRPr="00EB7AD4" w:rsidTr="00BF34FA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C08F9" w:rsidRPr="00EB7AD4" w:rsidTr="00BF34FA">
        <w:trPr>
          <w:trHeight w:val="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AC08F9" w:rsidRPr="00EB7AD4" w:rsidTr="00BF34FA">
        <w:trPr>
          <w:trHeight w:val="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D i ostala nerazvrstana mjesta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B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</w:tbl>
    <w:p w:rsidR="00AC08F9" w:rsidRDefault="00AC08F9" w:rsidP="00AC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Prilikom prijedloga povećanja uzelo se u obzir da visina te pristojbe bude konkurentna u odnosu na okruženje. U ovom trenutku u Hrvatskoj je jedna od najnižih boravišnih pristojbi u okruženju.</w:t>
      </w:r>
    </w:p>
    <w:p w:rsid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lastRenderedPageBreak/>
        <w:t>Uredbom se predlaže i povećanje iznosa boravišne pristojbe za osobe koje pružaju ugostiteljske usluge smještaja u domaćinstvu  i obiteljskim poljoprivrednim gospodarstvima. Ocijenjeno je da povećanje boravišne pristojbe imati izravni utjecaj na razvoj samih destinacija, budući da raspodjelom većina naplaćenih sredstava od boravišne pristojbe ostaje u destinaciji  gdje je i ostvarena.</w:t>
      </w: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Visina boravišne pristojbe koju plaćaju osobe koje noće u ugostiteljskom objektu iz skupine Kampovi (Kampovi i Kamp odmorišta), utvrđuje se u sljedećim iznosima: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3" w:type="dxa"/>
        <w:tblCellMar>
          <w:left w:w="0" w:type="dxa"/>
          <w:right w:w="0" w:type="dxa"/>
        </w:tblCellMar>
        <w:tblLook w:val="04A0"/>
      </w:tblPr>
      <w:tblGrid>
        <w:gridCol w:w="2904"/>
        <w:gridCol w:w="2082"/>
        <w:gridCol w:w="1941"/>
        <w:gridCol w:w="2386"/>
      </w:tblGrid>
      <w:tr w:rsidR="00AC08F9" w:rsidRPr="00A72EBC" w:rsidTr="00BF34FA">
        <w:trPr>
          <w:trHeight w:val="29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Razred turističkog mjesta</w:t>
            </w:r>
          </w:p>
        </w:tc>
        <w:tc>
          <w:tcPr>
            <w:tcW w:w="6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Boravišna pristojba u kunama po osobi i noćenju</w:t>
            </w:r>
          </w:p>
        </w:tc>
      </w:tr>
      <w:tr w:rsidR="00AC08F9" w:rsidRPr="00A72EBC" w:rsidTr="00BF34FA">
        <w:trPr>
          <w:trHeight w:val="3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Za razdoblje</w:t>
            </w:r>
          </w:p>
        </w:tc>
      </w:tr>
      <w:tr w:rsidR="00AC08F9" w:rsidRPr="00A72EBC" w:rsidTr="00BF34FA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I. glavna sezona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II.</w:t>
            </w:r>
          </w:p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predsezona i posezona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III.</w:t>
            </w:r>
          </w:p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Izvan sezona</w:t>
            </w:r>
          </w:p>
        </w:tc>
      </w:tr>
      <w:tr w:rsidR="00AC08F9" w:rsidRPr="00A72EBC" w:rsidTr="00BF34F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5,00</w:t>
            </w:r>
          </w:p>
        </w:tc>
      </w:tr>
      <w:tr w:rsidR="00AC08F9" w:rsidRPr="00A72EBC" w:rsidTr="00BF34FA">
        <w:trPr>
          <w:trHeight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AC08F9" w:rsidRPr="00A72EBC" w:rsidTr="00BF34F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3,00</w:t>
            </w:r>
          </w:p>
        </w:tc>
      </w:tr>
      <w:tr w:rsidR="00AC08F9" w:rsidRPr="00A72EBC" w:rsidTr="00BF34F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D i ostala nerazvrstana mjesta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2,50</w:t>
            </w:r>
          </w:p>
        </w:tc>
      </w:tr>
    </w:tbl>
    <w:p w:rsidR="00AC08F9" w:rsidRPr="00A72EBC" w:rsidRDefault="00AC08F9" w:rsidP="00AC08F9">
      <w:pPr>
        <w:rPr>
          <w:rFonts w:ascii="Times New Roman" w:hAnsi="Times New Roman" w:cs="Times New Roman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Boravišna pristojba za osobe koje pružaju usluge smještaja u domaćinstvu ili seljačkom domaćinstvu utvrđuje se u iznosu od 345,00 kuna po krevetu i kamp jedinici, ovisi o koeficijentu razreda turističkog mjesta i iznosi: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CellMar>
          <w:left w:w="0" w:type="dxa"/>
          <w:right w:w="0" w:type="dxa"/>
        </w:tblCellMar>
        <w:tblLook w:val="04A0"/>
      </w:tblPr>
      <w:tblGrid>
        <w:gridCol w:w="4905"/>
        <w:gridCol w:w="2150"/>
        <w:gridCol w:w="2271"/>
      </w:tblGrid>
      <w:tr w:rsidR="00AC08F9" w:rsidRPr="00A72EBC" w:rsidTr="00BF34FA">
        <w:trPr>
          <w:trHeight w:val="354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Razred turističkog mjesta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Koeficijent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t>Iznos u</w:t>
            </w:r>
            <w:r w:rsidRPr="00A72EBC">
              <w:rPr>
                <w:rFonts w:ascii="Times New Roman" w:hAnsi="Times New Roman" w:cs="Times New Roman"/>
                <w:b/>
                <w:bCs/>
                <w:sz w:val="20"/>
              </w:rPr>
              <w:br/>
              <w:t>kunama</w:t>
            </w:r>
          </w:p>
        </w:tc>
      </w:tr>
      <w:tr w:rsidR="00AC08F9" w:rsidRPr="00A72EBC" w:rsidTr="00BF34FA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345,00</w:t>
            </w:r>
          </w:p>
        </w:tc>
      </w:tr>
      <w:tr w:rsidR="00AC08F9" w:rsidRPr="00A72EBC" w:rsidTr="00BF34FA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293,25</w:t>
            </w:r>
          </w:p>
        </w:tc>
      </w:tr>
      <w:tr w:rsidR="00AC08F9" w:rsidRPr="00A72EBC" w:rsidTr="00BF34FA">
        <w:trPr>
          <w:trHeight w:val="2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241,50</w:t>
            </w:r>
          </w:p>
        </w:tc>
      </w:tr>
      <w:tr w:rsidR="00AC08F9" w:rsidRPr="00A72EBC" w:rsidTr="00BF34FA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D i ostala nerazvrstana mjesta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C08F9" w:rsidRPr="00A72EBC" w:rsidRDefault="00AC08F9" w:rsidP="00BF34FA">
            <w:pPr>
              <w:rPr>
                <w:rFonts w:ascii="Times New Roman" w:hAnsi="Times New Roman" w:cs="Times New Roman"/>
                <w:sz w:val="20"/>
              </w:rPr>
            </w:pPr>
            <w:r w:rsidRPr="00A72EBC">
              <w:rPr>
                <w:rFonts w:ascii="Times New Roman" w:hAnsi="Times New Roman" w:cs="Times New Roman"/>
                <w:sz w:val="20"/>
              </w:rPr>
              <w:t>172,50</w:t>
            </w:r>
          </w:p>
        </w:tc>
      </w:tr>
    </w:tbl>
    <w:p w:rsidR="00B9213B" w:rsidRDefault="00B9213B" w:rsidP="00AC08F9">
      <w:pPr>
        <w:rPr>
          <w:rFonts w:ascii="Times New Roman" w:hAnsi="Times New Roman" w:cs="Times New Roman"/>
          <w:i/>
          <w:sz w:val="20"/>
          <w:szCs w:val="20"/>
        </w:rPr>
      </w:pPr>
    </w:p>
    <w:p w:rsidR="00AC08F9" w:rsidRPr="00A72EBC" w:rsidRDefault="00AC08F9" w:rsidP="00AC08F9">
      <w:pPr>
        <w:rPr>
          <w:rFonts w:ascii="Times New Roman" w:hAnsi="Times New Roman" w:cs="Times New Roman"/>
          <w:i/>
          <w:sz w:val="20"/>
          <w:szCs w:val="20"/>
        </w:rPr>
      </w:pPr>
      <w:r w:rsidRPr="00A72EB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Izvor: </w:t>
      </w:r>
      <w:hyperlink r:id="rId9" w:history="1">
        <w:r w:rsidRPr="00A72EBC">
          <w:rPr>
            <w:rStyle w:val="Hiperveza"/>
            <w:rFonts w:ascii="Times New Roman" w:hAnsi="Times New Roman" w:cs="Times New Roman"/>
            <w:i/>
            <w:sz w:val="20"/>
            <w:szCs w:val="20"/>
          </w:rPr>
          <w:t>https://www.teb.hr/novosti/2018/uredba-o-utvrdivanju-visine-boravisne-pristojbe-za-2019-godinu-nar-nov-br-7118/</w:t>
        </w:r>
      </w:hyperlink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Iznosi boravišne pristojbe za vlasnike kuća ili stanova za odmor u 2019. se ne mijenja, pa će se  i dalje moći plaćati tu pristojbu paušalno. Uredbom se ne predlaže povećanje iznosa boravišne pristojbe za vlasnika kuće ili stana za odmor i članove njegove uže obitelji koji boravišnu pristojbu plaćaju u godišnjem paušalnom iznosu.</w:t>
      </w: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Predloženim povećanjem boravišne pristojbe bi se u jednom dijelu nadomjestio gubitak prihoda od članarine, koja se godinama smanjivala. Prikupljena sredstva boravišne pristojbe usmjeravat će se u većoj mjeri u podizanje konkurentnosti područja na kojem je prikupljena s obzirom da se lokalne turističke zajednice pojačano trebaju baviti razvojem i unapređenjem sustava destinacijskih turističkih doživljaja.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Kako je boravišna pristojba najznačajniji prihod sustava turističkih zajednica, predloženo povećanje boravišne pristojbe može bitno utjecati na funkcioniranje cjelokupnog sustava i daljnje ulaganje sredstva za pojačanu promociju na domaćem i inozemnim tržištima, za razvoj turističke ponude na turistički nerazvijenim područjima, razvoj turističke ponude u nautičkom turizmu, za snažniji razvoj i diversifikaciji svih oblika turizma, za poticanje događanja i aktivnosti koji mogu generirati veći dolazak gostiju u pred i posezoni, kao i za jačanje kompetencija i profesionalizaciju zaposlenika u turističkim uredima sukladno izazovima novih tehnologija.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 xml:space="preserve">U strukturi ukupnih aktivnosti koje sustav turističkih zajednica financira iz prikupljenih sredstva boravišne pristojbe kao najznačajnije aktivnosti ističu se </w:t>
      </w:r>
      <w:r w:rsidRPr="005505E4">
        <w:rPr>
          <w:rFonts w:ascii="Times New Roman" w:hAnsi="Times New Roman" w:cs="Times New Roman"/>
          <w:b/>
          <w:sz w:val="24"/>
          <w:szCs w:val="24"/>
        </w:rPr>
        <w:t>online i offline</w:t>
      </w:r>
      <w:r w:rsidRPr="005505E4">
        <w:rPr>
          <w:rFonts w:ascii="Times New Roman" w:hAnsi="Times New Roman" w:cs="Times New Roman"/>
          <w:sz w:val="24"/>
          <w:szCs w:val="24"/>
        </w:rPr>
        <w:t xml:space="preserve"> komunikacijski alati (internet oglašavanje, prisutnost na svjetskim tražilicama, TV oglašavanje, oglašavanje u različitim kampanjama).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Kako se boravišna pristojba godinama nije mijenjala, a nužnim se nameće potreba za praćenjem modernih tehnologija, modernih načina promocije, a dodatno i prisutnosti na sve većem broju stranih tržišta što iziskuje znatna financijska sredstva, povećanja boravišne pristojbe može se smatrati logičnim i opravdanim.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Povećanje iznosa boravišne pristojbe imalo bi direktan utjecaj i na razvoj samih destinacija budući da raspodjelom većina naplaćenih sredstva od boravišne pristojbe ostaje u destinaciji gdje je i ostvarena.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Pojačana sredstva dodatno će osnažiti destinacijske i regionalne menadžment organizacije pred kojima se nameće zadatak razvoja proizvoda na lokalnoj/regionalnoj razini.</w:t>
      </w:r>
    </w:p>
    <w:p w:rsidR="00AC08F9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U tijeku je javna rasprava o izmjenama i dopunama zakona o turističkim zajednicama i promicanju hrvatskog turizma, zakona o članarinama u turističkim zajednicama te zakonu o boravišnoj pristojbi.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Vezano uz </w:t>
      </w:r>
      <w:r w:rsidRPr="00550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Zakon o članarinama u turističkim zajednicama</w:t>
      </w:r>
      <w:r w:rsidRPr="0055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prema riječima ministra turizma, nit vodilja pri izradi ovoga Zakona svakako je bilo smanjiti administrativno opterećenje na poduzetnike, obrtnike i sve privatne iznajmljivače te pravedniji model obuhvata obveznika kao i raspodjele sredstava uplaćenih od članarine. </w:t>
      </w: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5E4">
        <w:rPr>
          <w:rFonts w:ascii="Times New Roman" w:hAnsi="Times New Roman" w:cs="Times New Roman"/>
          <w:sz w:val="24"/>
          <w:szCs w:val="24"/>
          <w:shd w:val="clear" w:color="auto" w:fill="FFFFFF"/>
        </w:rPr>
        <w:t>Novim prijedlogom obveznici plaćanja članarine postaju banke i to u dijelu za prihode u bilanci iz skupine “prihod od provizija i naknada” – s obzirom na to da im se prihod u tom segment</w:t>
      </w:r>
      <w:r w:rsidR="00B9213B" w:rsidRPr="005505E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5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poslovanja znatno povećava tijekom  godine.</w:t>
      </w: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5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Novim prijedlogom smanjuje se broj stopa za obračun članarine s dosadašnjih 28 na 5 te se briše dio obveznika članarine: djelatnosti kao što je pomorski i obalni prijevoz robe, rad sportskih objekata, računalno programiranje, informacijske uslužne djelatnosti, prevoditeljske djelatnosti i usluge tumača, umjetničko stvaralaštvo, frizerski saloni i saloni za uljepšavanje. Vezano uz administrativno rasterećenje, krucijalno je istaknuti kako će se članarina za privatne iznajmljivače i OPG-ove novim modelom plaćati u paušalu, odnosno po krevetu – na taj način pojednostavljujemo model plaćanja članarine za te dvije skupine subjekata čime se obuhvat obveznika plaćanja članarine nastojalo učiniti pravednijim. I u ovom se slučaju u nacrtu posebna skrb vodila o potpomognutim područjima na kojima članarina iznosi 20% manje od propisane.</w:t>
      </w:r>
    </w:p>
    <w:p w:rsidR="005505E4" w:rsidRPr="005505E4" w:rsidRDefault="005505E4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08F9" w:rsidRPr="005505E4" w:rsidRDefault="00AC08F9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 xml:space="preserve">U 2019. godini TZG Otočca planira ostvarenje prihoda od članarine jednako kao i prošle godine, bez obzira na novi </w:t>
      </w:r>
      <w:r w:rsidR="00B9213B" w:rsidRPr="005505E4">
        <w:rPr>
          <w:rFonts w:ascii="Times New Roman" w:hAnsi="Times New Roman" w:cs="Times New Roman"/>
          <w:sz w:val="24"/>
          <w:szCs w:val="24"/>
        </w:rPr>
        <w:t>prijedlog zakona</w:t>
      </w:r>
    </w:p>
    <w:p w:rsidR="00DA40D5" w:rsidRPr="005505E4" w:rsidRDefault="00DA40D5" w:rsidP="005505E4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417"/>
        <w:tblW w:w="10871" w:type="dxa"/>
        <w:tblLook w:val="0000"/>
      </w:tblPr>
      <w:tblGrid>
        <w:gridCol w:w="9761"/>
        <w:gridCol w:w="222"/>
        <w:gridCol w:w="222"/>
        <w:gridCol w:w="222"/>
        <w:gridCol w:w="222"/>
        <w:gridCol w:w="222"/>
      </w:tblGrid>
      <w:tr w:rsidR="00090F6A" w:rsidRPr="008460AA" w:rsidTr="00BB1BD5">
        <w:trPr>
          <w:trHeight w:val="211"/>
        </w:trPr>
        <w:tc>
          <w:tcPr>
            <w:tcW w:w="9761" w:type="dxa"/>
          </w:tcPr>
          <w:p w:rsidR="00090F6A" w:rsidRPr="005505E4" w:rsidRDefault="00090F6A" w:rsidP="005505E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5E4">
              <w:rPr>
                <w:rFonts w:ascii="Times New Roman" w:hAnsi="Times New Roman" w:cs="Times New Roman"/>
                <w:b/>
                <w:sz w:val="28"/>
                <w:szCs w:val="28"/>
              </w:rPr>
              <w:t>ADMINIST</w:t>
            </w:r>
            <w:r w:rsidR="00F26DDE" w:rsidRPr="005505E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550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ATIVNI RASHODI </w:t>
            </w: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ind w:left="72" w:hanging="72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90F6A" w:rsidRPr="00090F6A" w:rsidTr="00BB1BD5">
        <w:trPr>
          <w:trHeight w:val="259"/>
        </w:trPr>
        <w:tc>
          <w:tcPr>
            <w:tcW w:w="9761" w:type="dxa"/>
          </w:tcPr>
          <w:p w:rsidR="00BB1BD5" w:rsidRDefault="00BB1BD5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F7" w:rsidRDefault="00090F6A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Administrativni rashodi sadrže sve poslove ureda turističke zajednice i ostale poslove koji su nužni za ostvarenje programa rada turističke za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jednice. To su rashodi 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aposlene </w:t>
            </w:r>
            <w:r w:rsidR="009A02F7">
              <w:rPr>
                <w:rFonts w:ascii="Times New Roman" w:hAnsi="Times New Roman" w:cs="Times New Roman"/>
                <w:sz w:val="24"/>
                <w:szCs w:val="24"/>
              </w:rPr>
              <w:t>u iznosu od 296.800,00 kn</w:t>
            </w:r>
            <w:r w:rsidR="008460A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 xml:space="preserve"> rashodi za 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>poslovanje ureda</w:t>
            </w:r>
            <w:r w:rsidR="009A02F7">
              <w:rPr>
                <w:rFonts w:ascii="Times New Roman" w:hAnsi="Times New Roman" w:cs="Times New Roman"/>
                <w:sz w:val="24"/>
                <w:szCs w:val="24"/>
              </w:rPr>
              <w:t xml:space="preserve"> u iznosu od 90.350,00 kn 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 (usluge, materijal i električn</w:t>
            </w:r>
            <w:r w:rsidR="009A02F7">
              <w:rPr>
                <w:rFonts w:ascii="Times New Roman" w:hAnsi="Times New Roman" w:cs="Times New Roman"/>
                <w:sz w:val="24"/>
                <w:szCs w:val="24"/>
              </w:rPr>
              <w:t>a energija, financijski rashodi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, izdaci za stručno osposobljavanje  i ostali rashodi) 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. Uglavnom su to fiksni troškovi u kojima nema većeg odstupanja tijekom godine.</w:t>
            </w:r>
          </w:p>
          <w:p w:rsidR="009A02F7" w:rsidRDefault="009A02F7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6A" w:rsidRPr="009A02F7" w:rsidRDefault="009A02F7" w:rsidP="009A02F7">
            <w:pPr>
              <w:pStyle w:val="Bezproreda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A02F7">
              <w:rPr>
                <w:rFonts w:ascii="Times New Roman" w:hAnsi="Times New Roman" w:cs="Times New Roman"/>
                <w:b/>
                <w:sz w:val="24"/>
                <w:szCs w:val="24"/>
              </w:rPr>
              <w:t>lanirano 387.150,00 kn</w:t>
            </w: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90F6A" w:rsidRPr="00090F6A" w:rsidTr="00BB1BD5">
        <w:trPr>
          <w:trHeight w:val="259"/>
        </w:trPr>
        <w:tc>
          <w:tcPr>
            <w:tcW w:w="9761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</w:tcPr>
          <w:p w:rsidR="00090F6A" w:rsidRPr="00090F6A" w:rsidRDefault="00815BFD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u 2019</w:t>
            </w:r>
            <w:r w:rsidR="00090F6A" w:rsidRPr="00090F6A">
              <w:rPr>
                <w:rFonts w:ascii="Times New Roman" w:hAnsi="Times New Roman" w:cs="Times New Roman"/>
                <w:sz w:val="24"/>
                <w:szCs w:val="24"/>
              </w:rPr>
              <w:t>. godini planirani su maksimalno racionalno, polazeći od obveze ispunjavanja zakonskih zadaća i načela svrsishodnosti i učinkovitosti korištenja ukupnog proračuna.</w:t>
            </w:r>
          </w:p>
          <w:p w:rsidR="00090F6A" w:rsidRPr="00090F6A" w:rsidRDefault="00090F6A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  <w:vMerge w:val="restart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  <w:vMerge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59"/>
        </w:trPr>
        <w:tc>
          <w:tcPr>
            <w:tcW w:w="9761" w:type="dxa"/>
            <w:vMerge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  <w:vMerge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BD5" w:rsidRDefault="00BB1BD5" w:rsidP="001255A8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CC" w:rsidRPr="005505E4" w:rsidRDefault="008E43CC" w:rsidP="001255A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E4">
        <w:rPr>
          <w:rFonts w:ascii="Times New Roman" w:hAnsi="Times New Roman" w:cs="Times New Roman"/>
          <w:b/>
          <w:sz w:val="24"/>
          <w:szCs w:val="24"/>
        </w:rPr>
        <w:t>RASHODI ZA ZADAĆE TURISTIČKE ZAJEDNICE</w:t>
      </w:r>
    </w:p>
    <w:p w:rsidR="008E43CC" w:rsidRPr="005505E4" w:rsidRDefault="008E43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3E3F" w:rsidRPr="005505E4" w:rsidRDefault="00473E3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8E43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Financijski plan slijedi programom zacrtane</w:t>
      </w:r>
      <w:r w:rsidR="003F063E" w:rsidRPr="00090F6A">
        <w:rPr>
          <w:rFonts w:ascii="Times New Roman" w:hAnsi="Times New Roman" w:cs="Times New Roman"/>
          <w:sz w:val="24"/>
          <w:szCs w:val="24"/>
        </w:rPr>
        <w:t xml:space="preserve"> zadaće, te područja zadaća suk</w:t>
      </w:r>
      <w:r w:rsidRPr="00090F6A">
        <w:rPr>
          <w:rFonts w:ascii="Times New Roman" w:hAnsi="Times New Roman" w:cs="Times New Roman"/>
          <w:sz w:val="24"/>
          <w:szCs w:val="24"/>
        </w:rPr>
        <w:t>ladno postavljenim ciljevima</w:t>
      </w:r>
      <w:r w:rsidR="003F063E" w:rsidRPr="00090F6A">
        <w:rPr>
          <w:rFonts w:ascii="Times New Roman" w:hAnsi="Times New Roman" w:cs="Times New Roman"/>
          <w:sz w:val="24"/>
          <w:szCs w:val="24"/>
        </w:rPr>
        <w:t>.</w:t>
      </w:r>
    </w:p>
    <w:p w:rsidR="001255A8" w:rsidRPr="009A02F7" w:rsidRDefault="005B12E5" w:rsidP="009A02F7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planirano</w:t>
      </w:r>
      <w:r w:rsidR="00815BFD">
        <w:rPr>
          <w:rFonts w:ascii="Times New Roman" w:hAnsi="Times New Roman" w:cs="Times New Roman"/>
          <w:b/>
          <w:sz w:val="24"/>
          <w:szCs w:val="24"/>
        </w:rPr>
        <w:t>489.400,00</w:t>
      </w:r>
      <w:r w:rsidR="007F5E7A" w:rsidRPr="00090F6A">
        <w:rPr>
          <w:rFonts w:ascii="Times New Roman" w:hAnsi="Times New Roman" w:cs="Times New Roman"/>
          <w:sz w:val="24"/>
          <w:szCs w:val="24"/>
        </w:rPr>
        <w:t>kn.</w:t>
      </w:r>
    </w:p>
    <w:p w:rsidR="007F5E7A" w:rsidRDefault="007F5E7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090F6A" w:rsidRDefault="00B073C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5E4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DIZAJN VRIJEDNOSTI</w:t>
      </w:r>
    </w:p>
    <w:p w:rsidR="00296B29" w:rsidRDefault="00296B2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B073C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Dizajn vrijednosti</w:t>
      </w:r>
      <w:r w:rsidR="00C231D9">
        <w:rPr>
          <w:rFonts w:ascii="Times New Roman" w:hAnsi="Times New Roman" w:cs="Times New Roman"/>
          <w:sz w:val="24"/>
          <w:szCs w:val="24"/>
        </w:rPr>
        <w:t xml:space="preserve"> sastoji se od četiri</w:t>
      </w:r>
      <w:r w:rsidRPr="00090F6A">
        <w:rPr>
          <w:rFonts w:ascii="Times New Roman" w:hAnsi="Times New Roman" w:cs="Times New Roman"/>
          <w:sz w:val="24"/>
          <w:szCs w:val="24"/>
        </w:rPr>
        <w:t xml:space="preserve">podzadaće a to su: Poticanje i sudjelovanje u uređenju grada, Manifestacije </w:t>
      </w:r>
      <w:r w:rsidR="001255A8" w:rsidRPr="00090F6A">
        <w:rPr>
          <w:rFonts w:ascii="Times New Roman" w:hAnsi="Times New Roman" w:cs="Times New Roman"/>
          <w:sz w:val="24"/>
          <w:szCs w:val="24"/>
        </w:rPr>
        <w:t xml:space="preserve">,TIC </w:t>
      </w:r>
      <w:r w:rsidRPr="00090F6A">
        <w:rPr>
          <w:rFonts w:ascii="Times New Roman" w:hAnsi="Times New Roman" w:cs="Times New Roman"/>
          <w:sz w:val="24"/>
          <w:szCs w:val="24"/>
        </w:rPr>
        <w:t>i Novi proizvodi.</w:t>
      </w:r>
    </w:p>
    <w:p w:rsidR="00ED180E" w:rsidRPr="00BB1BD5" w:rsidRDefault="008E6118" w:rsidP="00815BFD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D6643C">
        <w:rPr>
          <w:rFonts w:ascii="Times New Roman" w:hAnsi="Times New Roman" w:cs="Times New Roman"/>
          <w:b/>
          <w:sz w:val="24"/>
          <w:szCs w:val="24"/>
        </w:rPr>
        <w:t>301</w:t>
      </w:r>
      <w:r w:rsidR="00815BFD">
        <w:rPr>
          <w:rFonts w:ascii="Times New Roman" w:hAnsi="Times New Roman" w:cs="Times New Roman"/>
          <w:b/>
          <w:sz w:val="24"/>
          <w:szCs w:val="24"/>
        </w:rPr>
        <w:t>.400,00</w:t>
      </w:r>
      <w:r w:rsidR="00ED180E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7F5E7A" w:rsidRDefault="007F5E7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Pr="00090F6A" w:rsidRDefault="005505E4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>Poticanje i sudjelovanje u uređenju grada</w:t>
      </w:r>
      <w:r w:rsidRPr="00090F6A">
        <w:rPr>
          <w:rFonts w:ascii="Times New Roman" w:hAnsi="Times New Roman" w:cs="Times New Roman"/>
          <w:sz w:val="24"/>
          <w:szCs w:val="24"/>
        </w:rPr>
        <w:t xml:space="preserve"> provodi se u cilju očuvanja turističkog prostora, unaprjeđivanja turističkog okružja i zaštite čovjekova okoliša te unaprjeđivanje turističke ponude</w:t>
      </w:r>
      <w:r w:rsidR="00FB7A09" w:rsidRPr="00090F6A">
        <w:rPr>
          <w:rFonts w:ascii="Times New Roman" w:hAnsi="Times New Roman" w:cs="Times New Roman"/>
          <w:sz w:val="24"/>
          <w:szCs w:val="24"/>
        </w:rPr>
        <w:t>. Uređenje grada provodi se u  suradnji sa gradom, komunalnim društvom te Srednjom školom Otočac.</w:t>
      </w:r>
    </w:p>
    <w:p w:rsidR="00FB7A09" w:rsidRDefault="00FB7A09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Projekt Volim Hrvatsku dio je trajnih aktivnosti Glavnog ureda HTZ-a i sustava turističkih zajednica koje se provode s ciljem uključivanja što većeg broja subjekata javnog i privatnog sektora u očuvanje, te poboljšanje raznovrsnosti k kvalitete ukupne turističke ponude.</w:t>
      </w:r>
    </w:p>
    <w:p w:rsidR="009B106F" w:rsidRPr="00090F6A" w:rsidRDefault="009B106F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9B106F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 sudjelovanje u uređenju grada</w:t>
      </w:r>
    </w:p>
    <w:p w:rsidR="00143A3A" w:rsidRPr="00DA40D5" w:rsidRDefault="00815BFD" w:rsidP="00815BFD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10</w:t>
      </w:r>
      <w:r w:rsidR="00143A3A" w:rsidRPr="00DA40D5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7F5E7A" w:rsidRDefault="007F5E7A" w:rsidP="00815BFD">
      <w:pPr>
        <w:pStyle w:val="Bezproreda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25DE9" w:rsidRPr="00090F6A" w:rsidRDefault="00C25DE9" w:rsidP="007F5E7A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D81" w:rsidRDefault="00DA40D5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MANIFESTACIJE</w:t>
      </w:r>
    </w:p>
    <w:p w:rsidR="00ED180E" w:rsidRPr="00090F6A" w:rsidRDefault="008E6118" w:rsidP="009D58F7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8A7390">
        <w:rPr>
          <w:rFonts w:ascii="Times New Roman" w:hAnsi="Times New Roman" w:cs="Times New Roman"/>
          <w:b/>
          <w:sz w:val="24"/>
          <w:szCs w:val="24"/>
        </w:rPr>
        <w:t>18</w:t>
      </w:r>
      <w:r w:rsidR="00815BFD">
        <w:rPr>
          <w:rFonts w:ascii="Times New Roman" w:hAnsi="Times New Roman" w:cs="Times New Roman"/>
          <w:b/>
          <w:sz w:val="24"/>
          <w:szCs w:val="24"/>
        </w:rPr>
        <w:t>2.400,00</w:t>
      </w:r>
      <w:r w:rsidR="00ED180E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DE263F" w:rsidRPr="00090F6A" w:rsidRDefault="00DE263F" w:rsidP="009D58F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12D81" w:rsidRPr="00090F6A" w:rsidRDefault="00A12D81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Turistička zajednica će podržavati organizaciju i održavanje kulturnih, zabavnih, sportskih i ostalih manifestacija koje imaju za cilj unaprjeđenje proizvoda, te stvaranje prepoznatljivog image-a</w:t>
      </w:r>
      <w:r w:rsidR="00143A3A" w:rsidRPr="00090F6A">
        <w:rPr>
          <w:rFonts w:ascii="Times New Roman" w:hAnsi="Times New Roman" w:cs="Times New Roman"/>
          <w:sz w:val="24"/>
          <w:szCs w:val="24"/>
        </w:rPr>
        <w:t xml:space="preserve"> turizma Gacke i Otočca</w:t>
      </w:r>
      <w:r w:rsidRPr="00090F6A">
        <w:rPr>
          <w:rFonts w:ascii="Times New Roman" w:hAnsi="Times New Roman" w:cs="Times New Roman"/>
          <w:sz w:val="24"/>
          <w:szCs w:val="24"/>
        </w:rPr>
        <w:t>. U ostalim manifestacijama sudjelovat</w:t>
      </w:r>
      <w:r w:rsidR="00296B29">
        <w:rPr>
          <w:rFonts w:ascii="Times New Roman" w:hAnsi="Times New Roman" w:cs="Times New Roman"/>
          <w:sz w:val="24"/>
          <w:szCs w:val="24"/>
        </w:rPr>
        <w:t>i</w:t>
      </w:r>
      <w:r w:rsidRPr="00090F6A">
        <w:rPr>
          <w:rFonts w:ascii="Times New Roman" w:hAnsi="Times New Roman" w:cs="Times New Roman"/>
          <w:sz w:val="24"/>
          <w:szCs w:val="24"/>
        </w:rPr>
        <w:t xml:space="preserve"> će</w:t>
      </w:r>
      <w:r w:rsidR="00296B29">
        <w:rPr>
          <w:rFonts w:ascii="Times New Roman" w:hAnsi="Times New Roman" w:cs="Times New Roman"/>
          <w:sz w:val="24"/>
          <w:szCs w:val="24"/>
        </w:rPr>
        <w:t>mo</w:t>
      </w:r>
      <w:r w:rsidRPr="00090F6A">
        <w:rPr>
          <w:rFonts w:ascii="Times New Roman" w:hAnsi="Times New Roman" w:cs="Times New Roman"/>
          <w:sz w:val="24"/>
          <w:szCs w:val="24"/>
        </w:rPr>
        <w:t xml:space="preserve"> kao suorganizator i podrška, bilo d</w:t>
      </w:r>
      <w:r w:rsidR="00C01E9D">
        <w:rPr>
          <w:rFonts w:ascii="Times New Roman" w:hAnsi="Times New Roman" w:cs="Times New Roman"/>
          <w:sz w:val="24"/>
          <w:szCs w:val="24"/>
        </w:rPr>
        <w:t>a</w:t>
      </w:r>
      <w:r w:rsidR="00815BFD">
        <w:rPr>
          <w:rFonts w:ascii="Times New Roman" w:hAnsi="Times New Roman" w:cs="Times New Roman"/>
          <w:sz w:val="24"/>
          <w:szCs w:val="24"/>
        </w:rPr>
        <w:t xml:space="preserve"> se radi o sportskim, kulturno - </w:t>
      </w:r>
      <w:r w:rsidR="00C01E9D">
        <w:rPr>
          <w:rFonts w:ascii="Times New Roman" w:hAnsi="Times New Roman" w:cs="Times New Roman"/>
          <w:sz w:val="24"/>
          <w:szCs w:val="24"/>
        </w:rPr>
        <w:t>zabavnim</w:t>
      </w:r>
      <w:r w:rsidRPr="00090F6A">
        <w:rPr>
          <w:rFonts w:ascii="Times New Roman" w:hAnsi="Times New Roman" w:cs="Times New Roman"/>
          <w:sz w:val="24"/>
          <w:szCs w:val="24"/>
        </w:rPr>
        <w:t xml:space="preserve"> ili ostalim manifestacijama.</w:t>
      </w:r>
    </w:p>
    <w:p w:rsidR="009A02F7" w:rsidRDefault="009A02F7" w:rsidP="00DE26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02F7" w:rsidRPr="00090F6A" w:rsidRDefault="009A02F7" w:rsidP="00DE26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Kulturno-zabavne</w:t>
      </w:r>
      <w:r w:rsidR="00B073CF" w:rsidRPr="00B073CF">
        <w:rPr>
          <w:rFonts w:ascii="Times New Roman" w:hAnsi="Times New Roman" w:cs="Times New Roman"/>
          <w:b/>
          <w:sz w:val="24"/>
          <w:szCs w:val="24"/>
        </w:rPr>
        <w:t>manifestacije</w:t>
      </w:r>
      <w:r w:rsidR="00DE263F" w:rsidRPr="00090F6A">
        <w:rPr>
          <w:rFonts w:ascii="Times New Roman" w:hAnsi="Times New Roman" w:cs="Times New Roman"/>
          <w:sz w:val="24"/>
          <w:szCs w:val="24"/>
        </w:rPr>
        <w:t>u organizaciji T</w:t>
      </w:r>
      <w:r w:rsidR="00C01E9D">
        <w:rPr>
          <w:rFonts w:ascii="Times New Roman" w:hAnsi="Times New Roman" w:cs="Times New Roman"/>
          <w:sz w:val="24"/>
          <w:szCs w:val="24"/>
        </w:rPr>
        <w:t>Z</w:t>
      </w:r>
      <w:r w:rsidR="00DE263F" w:rsidRPr="00090F6A">
        <w:rPr>
          <w:rFonts w:ascii="Times New Roman" w:hAnsi="Times New Roman" w:cs="Times New Roman"/>
          <w:sz w:val="24"/>
          <w:szCs w:val="24"/>
        </w:rPr>
        <w:t xml:space="preserve"> Grada Otočca </w:t>
      </w:r>
    </w:p>
    <w:p w:rsidR="009A02F7" w:rsidRDefault="009A02F7" w:rsidP="009A02F7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5505E4" w:rsidRDefault="00B073CF" w:rsidP="005505E4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9D">
        <w:rPr>
          <w:rFonts w:ascii="Times New Roman" w:hAnsi="Times New Roman" w:cs="Times New Roman"/>
          <w:b/>
          <w:sz w:val="24"/>
          <w:szCs w:val="24"/>
        </w:rPr>
        <w:t>planirano</w:t>
      </w:r>
      <w:r w:rsidR="00815BFD">
        <w:rPr>
          <w:rFonts w:ascii="Times New Roman" w:hAnsi="Times New Roman" w:cs="Times New Roman"/>
          <w:b/>
          <w:sz w:val="24"/>
          <w:szCs w:val="24"/>
        </w:rPr>
        <w:t>167.400</w:t>
      </w:r>
      <w:r w:rsidR="00DE263F" w:rsidRPr="00C01E9D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143A3A" w:rsidRPr="00176B4A" w:rsidRDefault="00143A3A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B4A">
        <w:rPr>
          <w:rFonts w:ascii="Times New Roman" w:hAnsi="Times New Roman" w:cs="Times New Roman"/>
          <w:sz w:val="24"/>
          <w:szCs w:val="24"/>
        </w:rPr>
        <w:t>Mačkare u Gackoj –</w:t>
      </w:r>
      <w:r w:rsidR="00AC08F9">
        <w:rPr>
          <w:rFonts w:ascii="Times New Roman" w:hAnsi="Times New Roman" w:cs="Times New Roman"/>
          <w:sz w:val="24"/>
          <w:szCs w:val="24"/>
        </w:rPr>
        <w:t>32</w:t>
      </w:r>
      <w:r w:rsidR="00BF34FA">
        <w:rPr>
          <w:rFonts w:ascii="Times New Roman" w:hAnsi="Times New Roman" w:cs="Times New Roman"/>
          <w:sz w:val="24"/>
          <w:szCs w:val="24"/>
        </w:rPr>
        <w:t>.</w:t>
      </w:r>
      <w:r w:rsidR="00AC08F9">
        <w:rPr>
          <w:rFonts w:ascii="Times New Roman" w:hAnsi="Times New Roman" w:cs="Times New Roman"/>
          <w:sz w:val="24"/>
          <w:szCs w:val="24"/>
        </w:rPr>
        <w:t>400,00</w:t>
      </w:r>
      <w:r w:rsidRPr="00176B4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43A3A" w:rsidRPr="00090F6A" w:rsidRDefault="00815BFD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495B">
        <w:rPr>
          <w:rFonts w:ascii="Times New Roman" w:hAnsi="Times New Roman" w:cs="Times New Roman"/>
          <w:sz w:val="24"/>
          <w:szCs w:val="24"/>
        </w:rPr>
        <w:t>. Eko etno Gacka –</w:t>
      </w:r>
      <w:r>
        <w:rPr>
          <w:rFonts w:ascii="Times New Roman" w:hAnsi="Times New Roman" w:cs="Times New Roman"/>
          <w:sz w:val="24"/>
          <w:szCs w:val="24"/>
        </w:rPr>
        <w:t>110.000,00</w:t>
      </w:r>
      <w:r w:rsidR="00143A3A" w:rsidRPr="00090F6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E263F" w:rsidRDefault="00AC08F9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u Otočcu – 25</w:t>
      </w:r>
      <w:r w:rsidR="00DE263F" w:rsidRPr="00090F6A">
        <w:rPr>
          <w:rFonts w:ascii="Times New Roman" w:hAnsi="Times New Roman" w:cs="Times New Roman"/>
          <w:sz w:val="24"/>
          <w:szCs w:val="24"/>
        </w:rPr>
        <w:t>.000,00 kn</w:t>
      </w:r>
    </w:p>
    <w:p w:rsidR="008031CD" w:rsidRPr="00090F6A" w:rsidRDefault="008031CD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Hrvatski festival hodanja</w:t>
      </w:r>
    </w:p>
    <w:p w:rsidR="00B9213B" w:rsidRDefault="00B9213B" w:rsidP="009A02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F7" w:rsidRPr="00090F6A" w:rsidRDefault="009A02F7" w:rsidP="00BB1B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Sportske manifestacije</w:t>
      </w:r>
    </w:p>
    <w:p w:rsidR="00A12D81" w:rsidRPr="00C01E9D" w:rsidRDefault="00C25DE9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8A7390">
        <w:rPr>
          <w:rFonts w:ascii="Times New Roman" w:hAnsi="Times New Roman" w:cs="Times New Roman"/>
          <w:b/>
          <w:sz w:val="24"/>
          <w:szCs w:val="24"/>
        </w:rPr>
        <w:t>5</w:t>
      </w:r>
      <w:r w:rsidR="003D495B">
        <w:rPr>
          <w:rFonts w:ascii="Times New Roman" w:hAnsi="Times New Roman" w:cs="Times New Roman"/>
          <w:b/>
          <w:sz w:val="24"/>
          <w:szCs w:val="24"/>
        </w:rPr>
        <w:t>.000</w:t>
      </w:r>
      <w:r w:rsidR="00DE263F" w:rsidRPr="00C01E9D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B073CF" w:rsidRPr="00090F6A" w:rsidRDefault="00B073CF" w:rsidP="00B9213B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00B2D" w:rsidRPr="00090F6A" w:rsidRDefault="00700B2D" w:rsidP="00700B2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Trk uz Gacku </w:t>
      </w:r>
    </w:p>
    <w:p w:rsidR="00DE263F" w:rsidRPr="00700B2D" w:rsidRDefault="00455D5D" w:rsidP="00700B2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 Gacke- </w:t>
      </w:r>
      <w:r w:rsidR="00DE263F" w:rsidRPr="00700B2D">
        <w:rPr>
          <w:rFonts w:ascii="Times New Roman" w:hAnsi="Times New Roman" w:cs="Times New Roman"/>
          <w:sz w:val="24"/>
          <w:szCs w:val="24"/>
        </w:rPr>
        <w:t xml:space="preserve">Taekwando klub Gacka </w:t>
      </w:r>
    </w:p>
    <w:p w:rsidR="00DE263F" w:rsidRDefault="00DE263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Udruga žena sportske rekreacije </w:t>
      </w:r>
    </w:p>
    <w:p w:rsidR="00B073CF" w:rsidRPr="00090F6A" w:rsidRDefault="00B073C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Gačanski turnir starih sportova</w:t>
      </w:r>
    </w:p>
    <w:p w:rsidR="00DE263F" w:rsidRPr="00090F6A" w:rsidRDefault="00DE263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Memorijalni turnir MC Maka</w:t>
      </w:r>
    </w:p>
    <w:p w:rsidR="00DE263F" w:rsidRPr="00090F6A" w:rsidRDefault="00DE263F" w:rsidP="00DE263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DA40D5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D5">
        <w:rPr>
          <w:rFonts w:ascii="Times New Roman" w:hAnsi="Times New Roman" w:cs="Times New Roman"/>
          <w:b/>
          <w:sz w:val="24"/>
          <w:szCs w:val="24"/>
        </w:rPr>
        <w:t>Potpore ostalim manifestacijama</w:t>
      </w:r>
    </w:p>
    <w:p w:rsidR="00B073CF" w:rsidRPr="005505E4" w:rsidRDefault="00B9213B" w:rsidP="005505E4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A7390">
        <w:rPr>
          <w:rFonts w:ascii="Times New Roman" w:hAnsi="Times New Roman" w:cs="Times New Roman"/>
          <w:b/>
          <w:sz w:val="24"/>
          <w:szCs w:val="24"/>
        </w:rPr>
        <w:t>lanirano 10</w:t>
      </w:r>
      <w:r w:rsidR="00B073CF" w:rsidRPr="00C01E9D">
        <w:rPr>
          <w:rFonts w:ascii="Times New Roman" w:hAnsi="Times New Roman" w:cs="Times New Roman"/>
          <w:b/>
          <w:sz w:val="24"/>
          <w:szCs w:val="24"/>
        </w:rPr>
        <w:t>.</w:t>
      </w:r>
      <w:r w:rsidR="00DE263F" w:rsidRPr="00C01E9D">
        <w:rPr>
          <w:rFonts w:ascii="Times New Roman" w:hAnsi="Times New Roman" w:cs="Times New Roman"/>
          <w:b/>
          <w:sz w:val="24"/>
          <w:szCs w:val="24"/>
        </w:rPr>
        <w:t>000,00 kn</w:t>
      </w:r>
    </w:p>
    <w:p w:rsidR="00AC08F9" w:rsidRDefault="00AC08F9" w:rsidP="00AC08F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B4A">
        <w:rPr>
          <w:rFonts w:ascii="Times New Roman" w:hAnsi="Times New Roman" w:cs="Times New Roman"/>
          <w:sz w:val="24"/>
          <w:szCs w:val="24"/>
        </w:rPr>
        <w:t xml:space="preserve">Festival gackih snjegovića  </w:t>
      </w:r>
    </w:p>
    <w:p w:rsidR="00AC08F9" w:rsidRDefault="00AC08F9" w:rsidP="00AC08F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8F9">
        <w:rPr>
          <w:rFonts w:ascii="Times New Roman" w:hAnsi="Times New Roman" w:cs="Times New Roman"/>
          <w:sz w:val="24"/>
          <w:szCs w:val="24"/>
        </w:rPr>
        <w:t xml:space="preserve">Ivanjski dani u Švici </w:t>
      </w:r>
    </w:p>
    <w:p w:rsidR="00BF34FA" w:rsidRDefault="00AC08F9" w:rsidP="00AC08F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4FA">
        <w:rPr>
          <w:rFonts w:ascii="Times New Roman" w:hAnsi="Times New Roman" w:cs="Times New Roman"/>
          <w:sz w:val="24"/>
          <w:szCs w:val="24"/>
        </w:rPr>
        <w:t xml:space="preserve">Dječje ljeto u Gackoj </w:t>
      </w:r>
    </w:p>
    <w:p w:rsidR="00B073CF" w:rsidRPr="00BF34FA" w:rsidRDefault="00B073CF" w:rsidP="00AC08F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4FA">
        <w:rPr>
          <w:rFonts w:ascii="Times New Roman" w:hAnsi="Times New Roman" w:cs="Times New Roman"/>
          <w:sz w:val="24"/>
          <w:szCs w:val="24"/>
        </w:rPr>
        <w:t>11. Memorijalna Barkanovabiciklijada</w:t>
      </w:r>
    </w:p>
    <w:p w:rsidR="00C01E9D" w:rsidRDefault="00C01E9D" w:rsidP="00B073C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Međunarodna hard extremeenduro utrka Otočac</w:t>
      </w:r>
    </w:p>
    <w:p w:rsidR="00FF0DEF" w:rsidRDefault="00FF0DEF" w:rsidP="00B921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0DEF" w:rsidRPr="00090F6A" w:rsidRDefault="00FF0DEF" w:rsidP="009A02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DA40D5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NOVI PROIZVODI </w:t>
      </w:r>
    </w:p>
    <w:p w:rsidR="00A12D81" w:rsidRDefault="00D6643C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7</w:t>
      </w:r>
      <w:r w:rsidR="004246F7">
        <w:rPr>
          <w:rFonts w:ascii="Times New Roman" w:hAnsi="Times New Roman" w:cs="Times New Roman"/>
          <w:b/>
          <w:sz w:val="24"/>
          <w:szCs w:val="24"/>
        </w:rPr>
        <w:t>8</w:t>
      </w:r>
      <w:r w:rsidR="00DE263F" w:rsidRPr="00090F6A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BB1BD5" w:rsidRPr="00090F6A" w:rsidRDefault="00BB1BD5" w:rsidP="00BB1BD5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F7" w:rsidRDefault="00A12CFD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Suvremeni turizam temelji se na raznolikosti, autohtonosti, jed</w:t>
      </w:r>
      <w:r w:rsidR="00C87F4B" w:rsidRPr="00090F6A">
        <w:rPr>
          <w:rFonts w:ascii="Times New Roman" w:hAnsi="Times New Roman" w:cs="Times New Roman"/>
          <w:sz w:val="24"/>
          <w:szCs w:val="24"/>
        </w:rPr>
        <w:t>i</w:t>
      </w:r>
      <w:r w:rsidRPr="00090F6A">
        <w:rPr>
          <w:rFonts w:ascii="Times New Roman" w:hAnsi="Times New Roman" w:cs="Times New Roman"/>
          <w:sz w:val="24"/>
          <w:szCs w:val="24"/>
        </w:rPr>
        <w:t>nstvenosti</w:t>
      </w:r>
      <w:r w:rsidR="00C87F4B" w:rsidRPr="00090F6A">
        <w:rPr>
          <w:rFonts w:ascii="Times New Roman" w:hAnsi="Times New Roman" w:cs="Times New Roman"/>
          <w:sz w:val="24"/>
          <w:szCs w:val="24"/>
        </w:rPr>
        <w:t>, a sve to nije moguće bez stalnih inovacija, novih ideja i sve atraktivnije, kreativnije i raznovrsnije ponude. Turistička ponuda temelji se na posebnim motivima, a stupanj zadovoljstva utvrđuje s</w:t>
      </w:r>
      <w:r w:rsidR="00DE263F" w:rsidRPr="00090F6A">
        <w:rPr>
          <w:rFonts w:ascii="Times New Roman" w:hAnsi="Times New Roman" w:cs="Times New Roman"/>
          <w:sz w:val="24"/>
          <w:szCs w:val="24"/>
        </w:rPr>
        <w:t xml:space="preserve">e </w:t>
      </w:r>
      <w:r w:rsidR="00C01E9D">
        <w:rPr>
          <w:rFonts w:ascii="Times New Roman" w:hAnsi="Times New Roman" w:cs="Times New Roman"/>
          <w:sz w:val="24"/>
          <w:szCs w:val="24"/>
        </w:rPr>
        <w:t xml:space="preserve">ostvarenim doživljajem. </w:t>
      </w:r>
    </w:p>
    <w:p w:rsidR="008460AA" w:rsidRDefault="008460A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6F57" w:rsidRDefault="009B106F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</w:t>
      </w:r>
      <w:r w:rsidR="00A67835">
        <w:rPr>
          <w:rFonts w:ascii="Times New Roman" w:hAnsi="Times New Roman" w:cs="Times New Roman"/>
          <w:sz w:val="24"/>
          <w:szCs w:val="24"/>
        </w:rPr>
        <w:t xml:space="preserve">. godini 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kandidirati </w:t>
      </w:r>
      <w:r w:rsidR="00A67835">
        <w:rPr>
          <w:rFonts w:ascii="Times New Roman" w:hAnsi="Times New Roman" w:cs="Times New Roman"/>
          <w:sz w:val="24"/>
          <w:szCs w:val="24"/>
        </w:rPr>
        <w:t xml:space="preserve">ćemo 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nove </w:t>
      </w:r>
      <w:r w:rsidR="00A67835">
        <w:rPr>
          <w:rFonts w:ascii="Times New Roman" w:hAnsi="Times New Roman" w:cs="Times New Roman"/>
          <w:sz w:val="24"/>
          <w:szCs w:val="24"/>
        </w:rPr>
        <w:t>programe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 sukladno Javnom pozivu kojeg raspisuje HTZ i Ministarstvo turizma.</w:t>
      </w:r>
      <w:r w:rsidR="009E422F">
        <w:rPr>
          <w:rFonts w:ascii="Times New Roman" w:hAnsi="Times New Roman" w:cs="Times New Roman"/>
          <w:sz w:val="24"/>
          <w:szCs w:val="24"/>
        </w:rPr>
        <w:t>Zahvaljujući kandidaturama , Turist</w:t>
      </w:r>
      <w:r w:rsidR="007611CC">
        <w:rPr>
          <w:rFonts w:ascii="Times New Roman" w:hAnsi="Times New Roman" w:cs="Times New Roman"/>
          <w:sz w:val="24"/>
          <w:szCs w:val="24"/>
        </w:rPr>
        <w:t>i</w:t>
      </w:r>
      <w:r w:rsidR="009E422F">
        <w:rPr>
          <w:rFonts w:ascii="Times New Roman" w:hAnsi="Times New Roman" w:cs="Times New Roman"/>
          <w:sz w:val="24"/>
          <w:szCs w:val="24"/>
        </w:rPr>
        <w:t xml:space="preserve">čka zajednica ima svoju pozornicu, stolove i klupe, štandove,  suncobrane, projektor, platno ; dopunili smo i zamijenili smeđu signalizaciju, </w:t>
      </w:r>
      <w:r w:rsidR="00C231D9">
        <w:rPr>
          <w:rFonts w:ascii="Times New Roman" w:hAnsi="Times New Roman" w:cs="Times New Roman"/>
          <w:sz w:val="24"/>
          <w:szCs w:val="24"/>
        </w:rPr>
        <w:t>edukacije se</w:t>
      </w:r>
      <w:r w:rsidR="007611CC">
        <w:rPr>
          <w:rFonts w:ascii="Times New Roman" w:hAnsi="Times New Roman" w:cs="Times New Roman"/>
          <w:sz w:val="24"/>
          <w:szCs w:val="24"/>
        </w:rPr>
        <w:t xml:space="preserve"> održavaju godinama. </w:t>
      </w:r>
    </w:p>
    <w:p w:rsidR="007611CC" w:rsidRDefault="007611CC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207" w:rsidRDefault="008A7390" w:rsidP="008A739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43C">
        <w:rPr>
          <w:rFonts w:ascii="Times New Roman" w:hAnsi="Times New Roman" w:cs="Times New Roman"/>
          <w:b/>
          <w:sz w:val="24"/>
          <w:szCs w:val="24"/>
        </w:rPr>
        <w:t>Multimedijalni let iznad Gacke</w:t>
      </w:r>
      <w:r>
        <w:rPr>
          <w:rFonts w:ascii="Times New Roman" w:hAnsi="Times New Roman" w:cs="Times New Roman"/>
          <w:sz w:val="24"/>
          <w:szCs w:val="24"/>
        </w:rPr>
        <w:t xml:space="preserve"> je projekt o kojem se dugo govori i koji ćemo realizirati uz financijsku pomoć Grada Otočca. Neke predradnje su odrađene zajedno sa Aeroklubom , treba napraviti uvid u postojeće stanje i osposobiti avion za sezonu 2019. </w:t>
      </w:r>
    </w:p>
    <w:p w:rsidR="008A7390" w:rsidRDefault="008A7390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207" w:rsidRDefault="004A0207" w:rsidP="008A739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07">
        <w:rPr>
          <w:rFonts w:ascii="Times New Roman" w:hAnsi="Times New Roman" w:cs="Times New Roman"/>
          <w:sz w:val="24"/>
          <w:szCs w:val="24"/>
        </w:rPr>
        <w:t>Kada turisti stignu u Otočac, a osobito se to odnosi na strane posjetitelje, veliku pozornost im zaokupljaju još nesanirani ožiljci na zgradama, a koji potječu iz vremena Domovinskog rata. Mogli bismo kazati da je najfotografiranija zgrada u samom središtu Otočca, čija fasada nije obnovljena zbog neriješenih imovinsko –pravnih odnosa u obitelji. Također  i autobusnim turama koje vode za NP Plitvička jezera, vodiči objašnjavaju i pokazuju na tu zgradu, kao primjer devastacije jednoga grada u ratu.</w:t>
      </w:r>
    </w:p>
    <w:p w:rsidR="00700B2D" w:rsidRDefault="00700B2D" w:rsidP="004A02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5FF0" w:rsidRPr="00700B2D" w:rsidRDefault="00700B2D" w:rsidP="008A73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 xml:space="preserve">Gosti koji budu stacionirani u Gackoj i Otočcu također se raspituju i Domovinskom ratu, također pomno zagledaju hoće li na nekom od objekata primijetiti kakvu štetu od </w:t>
      </w:r>
      <w:r w:rsidR="00455D5D">
        <w:rPr>
          <w:rFonts w:ascii="Times New Roman" w:hAnsi="Times New Roman" w:cs="Times New Roman"/>
          <w:sz w:val="24"/>
          <w:szCs w:val="24"/>
        </w:rPr>
        <w:t>gelera i slično. To potvrđuju i naši hotelijeri</w:t>
      </w:r>
      <w:r w:rsidRPr="00700B2D">
        <w:rPr>
          <w:rFonts w:ascii="Times New Roman" w:hAnsi="Times New Roman" w:cs="Times New Roman"/>
          <w:sz w:val="24"/>
          <w:szCs w:val="24"/>
        </w:rPr>
        <w:t xml:space="preserve"> i očito je da Otočcu manjka taj dio informacija, koje domicilno žiteljstvo nastoji potisnuti iz svoje memorije i zaboraviti, ali oni gosti koji nisu imali za svoga života nesreću da dožive ratna razaranja i stradanja, njima je i taj aspekt veoma zanimljiv. </w:t>
      </w:r>
    </w:p>
    <w:p w:rsidR="00700B2D" w:rsidRPr="00700B2D" w:rsidRDefault="00700B2D" w:rsidP="00700B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B2D" w:rsidRPr="00700B2D" w:rsidRDefault="00700B2D" w:rsidP="008A73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>Iz kontakata s gostima, a nakon pojašnjavanja određenih situacija često su znali postaviti pitanje zašto to nije javno i vizualno dostupno jer da je i to dio našega nacionalna bića, da je i to informacija koja ih zanima, odnosno da taj segment naše prošlosti nimalo nismo is</w:t>
      </w:r>
      <w:r w:rsidR="00D6643C">
        <w:rPr>
          <w:rFonts w:ascii="Times New Roman" w:hAnsi="Times New Roman" w:cs="Times New Roman"/>
          <w:sz w:val="24"/>
          <w:szCs w:val="24"/>
        </w:rPr>
        <w:t xml:space="preserve">koristili. Postavljanje </w:t>
      </w:r>
      <w:r w:rsidR="00D6643C" w:rsidRPr="00D6643C">
        <w:rPr>
          <w:rFonts w:ascii="Times New Roman" w:hAnsi="Times New Roman" w:cs="Times New Roman"/>
          <w:b/>
          <w:sz w:val="24"/>
          <w:szCs w:val="24"/>
        </w:rPr>
        <w:t>četiri  informacijske ploča u središtu Otočcao Domovinskom ratu</w:t>
      </w:r>
      <w:r w:rsidR="00523F06">
        <w:rPr>
          <w:rFonts w:ascii="Times New Roman" w:hAnsi="Times New Roman" w:cs="Times New Roman"/>
          <w:sz w:val="24"/>
          <w:szCs w:val="24"/>
        </w:rPr>
        <w:t>upotpunilo</w:t>
      </w:r>
      <w:r w:rsidR="00D6643C">
        <w:rPr>
          <w:rFonts w:ascii="Times New Roman" w:hAnsi="Times New Roman" w:cs="Times New Roman"/>
          <w:sz w:val="24"/>
          <w:szCs w:val="24"/>
        </w:rPr>
        <w:t xml:space="preserve"> bi </w:t>
      </w:r>
      <w:r w:rsidR="00523F06">
        <w:rPr>
          <w:rFonts w:ascii="Times New Roman" w:hAnsi="Times New Roman" w:cs="Times New Roman"/>
          <w:sz w:val="24"/>
          <w:szCs w:val="24"/>
        </w:rPr>
        <w:t xml:space="preserve"> dio Gacke i O</w:t>
      </w:r>
      <w:r w:rsidRPr="00700B2D">
        <w:rPr>
          <w:rFonts w:ascii="Times New Roman" w:hAnsi="Times New Roman" w:cs="Times New Roman"/>
          <w:sz w:val="24"/>
          <w:szCs w:val="24"/>
        </w:rPr>
        <w:t>točke turističke priče.</w:t>
      </w:r>
    </w:p>
    <w:p w:rsidR="008A7390" w:rsidRPr="00700B2D" w:rsidRDefault="008A7390" w:rsidP="004A02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B2D" w:rsidRPr="00700B2D" w:rsidRDefault="00700B2D" w:rsidP="00700B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 xml:space="preserve">Predviđene lokacije su : </w:t>
      </w:r>
    </w:p>
    <w:p w:rsidR="00700B2D" w:rsidRPr="00700B2D" w:rsidRDefault="00700B2D" w:rsidP="00700B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0B2D" w:rsidRPr="00700B2D" w:rsidRDefault="00700B2D" w:rsidP="00700B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>- zgrada na Trgu dr. Dražena Bobinca 1</w:t>
      </w:r>
    </w:p>
    <w:p w:rsidR="00700B2D" w:rsidRPr="00700B2D" w:rsidRDefault="00700B2D" w:rsidP="00700B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>- kompleks zgrada u</w:t>
      </w:r>
      <w:r w:rsidR="00455D5D">
        <w:rPr>
          <w:rFonts w:ascii="Times New Roman" w:hAnsi="Times New Roman" w:cs="Times New Roman"/>
          <w:sz w:val="24"/>
          <w:szCs w:val="24"/>
        </w:rPr>
        <w:t xml:space="preserve"> Ulici kralja Zvonimira 29 do 31</w:t>
      </w:r>
      <w:r w:rsidRPr="00700B2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00B2D" w:rsidRPr="00700B2D" w:rsidRDefault="00700B2D" w:rsidP="00700B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>- crkva Presvetog Trojstva Otočac</w:t>
      </w:r>
    </w:p>
    <w:p w:rsidR="00700B2D" w:rsidRDefault="00700B2D" w:rsidP="00700B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0B2D">
        <w:rPr>
          <w:rFonts w:ascii="Times New Roman" w:hAnsi="Times New Roman" w:cs="Times New Roman"/>
          <w:sz w:val="24"/>
          <w:szCs w:val="24"/>
        </w:rPr>
        <w:t>- upravne zgrade Grada Otočca u Ulici kralja Zvonimira 8 i 10.</w:t>
      </w:r>
    </w:p>
    <w:p w:rsidR="00001CC8" w:rsidRDefault="00001CC8" w:rsidP="00D664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1CC8" w:rsidRDefault="00001CC8" w:rsidP="00D6643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CC8">
        <w:rPr>
          <w:rFonts w:ascii="Times New Roman" w:hAnsi="Times New Roman" w:cs="Times New Roman"/>
          <w:sz w:val="24"/>
          <w:szCs w:val="24"/>
        </w:rPr>
        <w:t>Turistička Zajednica  Li</w:t>
      </w:r>
      <w:r w:rsidR="00F26DDE">
        <w:rPr>
          <w:rFonts w:ascii="Times New Roman" w:hAnsi="Times New Roman" w:cs="Times New Roman"/>
          <w:sz w:val="24"/>
          <w:szCs w:val="24"/>
        </w:rPr>
        <w:t>č</w:t>
      </w:r>
      <w:r w:rsidRPr="00001CC8">
        <w:rPr>
          <w:rFonts w:ascii="Times New Roman" w:hAnsi="Times New Roman" w:cs="Times New Roman"/>
          <w:sz w:val="24"/>
          <w:szCs w:val="24"/>
        </w:rPr>
        <w:t xml:space="preserve">ko Senjske Županije započela je </w:t>
      </w:r>
      <w:r w:rsidRPr="00D6643C">
        <w:rPr>
          <w:rFonts w:ascii="Times New Roman" w:hAnsi="Times New Roman" w:cs="Times New Roman"/>
          <w:b/>
          <w:sz w:val="24"/>
          <w:szCs w:val="24"/>
        </w:rPr>
        <w:t xml:space="preserve">brendiranje gastronomske </w:t>
      </w:r>
      <w:r w:rsidR="00F26DDE" w:rsidRPr="00D6643C">
        <w:rPr>
          <w:rFonts w:ascii="Times New Roman" w:hAnsi="Times New Roman" w:cs="Times New Roman"/>
          <w:b/>
          <w:sz w:val="24"/>
          <w:szCs w:val="24"/>
        </w:rPr>
        <w:t>ponude i obiteljskog smještaja</w:t>
      </w:r>
      <w:r w:rsidR="00D6643C">
        <w:rPr>
          <w:rFonts w:ascii="Times New Roman" w:hAnsi="Times New Roman" w:cs="Times New Roman"/>
          <w:b/>
          <w:sz w:val="24"/>
          <w:szCs w:val="24"/>
        </w:rPr>
        <w:t xml:space="preserve"> u 2017. god</w:t>
      </w:r>
      <w:r w:rsidRPr="00001CC8">
        <w:rPr>
          <w:rFonts w:ascii="Times New Roman" w:hAnsi="Times New Roman" w:cs="Times New Roman"/>
          <w:sz w:val="24"/>
          <w:szCs w:val="24"/>
        </w:rPr>
        <w:t xml:space="preserve">, te nakon odrađenih predradnji , </w:t>
      </w:r>
      <w:r>
        <w:rPr>
          <w:rFonts w:ascii="Times New Roman" w:hAnsi="Times New Roman" w:cs="Times New Roman"/>
          <w:sz w:val="24"/>
          <w:szCs w:val="24"/>
        </w:rPr>
        <w:t xml:space="preserve">planira se nastavak aktivnosti </w:t>
      </w:r>
      <w:r w:rsidR="004246F7">
        <w:rPr>
          <w:rFonts w:ascii="Times New Roman" w:hAnsi="Times New Roman" w:cs="Times New Roman"/>
          <w:sz w:val="24"/>
          <w:szCs w:val="24"/>
        </w:rPr>
        <w:t xml:space="preserve">i u 2019. </w:t>
      </w:r>
      <w:r>
        <w:rPr>
          <w:rFonts w:ascii="Times New Roman" w:hAnsi="Times New Roman" w:cs="Times New Roman"/>
          <w:sz w:val="24"/>
          <w:szCs w:val="24"/>
        </w:rPr>
        <w:t>oko brendiranja.</w:t>
      </w:r>
    </w:p>
    <w:p w:rsidR="00D6643C" w:rsidRDefault="00D6643C" w:rsidP="00D664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31CD" w:rsidRDefault="008031CD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643C" w:rsidRDefault="00D6643C" w:rsidP="00D6643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TIC     </w:t>
      </w:r>
    </w:p>
    <w:p w:rsidR="00D6643C" w:rsidRDefault="00D6643C" w:rsidP="00D6643C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31.000,00</w:t>
      </w:r>
      <w:r w:rsidRPr="00090F6A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D6643C" w:rsidRDefault="00D6643C" w:rsidP="00D6643C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43C" w:rsidRPr="00090F6A" w:rsidRDefault="00D6643C" w:rsidP="00D664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3F">
        <w:rPr>
          <w:rFonts w:ascii="Times New Roman" w:hAnsi="Times New Roman" w:cs="Times New Roman"/>
          <w:sz w:val="24"/>
          <w:szCs w:val="24"/>
        </w:rPr>
        <w:t>Sukladno mjerama HZZ-a raspisati ćemo</w:t>
      </w:r>
      <w:r>
        <w:rPr>
          <w:rFonts w:ascii="Times New Roman" w:hAnsi="Times New Roman" w:cs="Times New Roman"/>
          <w:sz w:val="24"/>
          <w:szCs w:val="24"/>
        </w:rPr>
        <w:t xml:space="preserve"> i  u 2019. g </w:t>
      </w:r>
      <w:r w:rsidRPr="00473E3F">
        <w:rPr>
          <w:rFonts w:ascii="Times New Roman" w:hAnsi="Times New Roman" w:cs="Times New Roman"/>
          <w:sz w:val="24"/>
          <w:szCs w:val="24"/>
        </w:rPr>
        <w:t xml:space="preserve"> natječaj za stručno osposobljavanje bez zasnivanja ra</w:t>
      </w:r>
      <w:r>
        <w:rPr>
          <w:rFonts w:ascii="Times New Roman" w:hAnsi="Times New Roman" w:cs="Times New Roman"/>
          <w:sz w:val="24"/>
          <w:szCs w:val="24"/>
        </w:rPr>
        <w:t>dnog odnosa. Sa uskrsnim praznicima počinje i rad na TIC- u pa nam je potreban djelatnik. Ukoliko nam se ponovi situacija iz 2017. , da su nam ograničena sredstva za rad i ne uspijemo dobiti djelatnika za stručno osposobljavanje bez zasnivanja radnog odnosa, trebalo bi razmisliti uopće o otvaranju TIC-a.</w:t>
      </w:r>
    </w:p>
    <w:p w:rsidR="00D6643C" w:rsidRDefault="00D6643C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700B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5505E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KOMUNIKACIJA VRIJEDNOSTI</w:t>
      </w:r>
    </w:p>
    <w:p w:rsidR="008172F9" w:rsidRPr="00BB1BD5" w:rsidRDefault="00D6643C" w:rsidP="009D58F7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planirano: 11</w:t>
      </w:r>
      <w:r w:rsidR="004246F7">
        <w:rPr>
          <w:rFonts w:ascii="Times New Roman" w:hAnsi="Times New Roman" w:cs="Times New Roman"/>
          <w:b/>
          <w:sz w:val="24"/>
          <w:szCs w:val="24"/>
        </w:rPr>
        <w:t>0.0</w:t>
      </w:r>
      <w:r w:rsidR="005B12E5" w:rsidRPr="00BB1BD5">
        <w:rPr>
          <w:rFonts w:ascii="Times New Roman" w:hAnsi="Times New Roman" w:cs="Times New Roman"/>
          <w:b/>
          <w:sz w:val="24"/>
          <w:szCs w:val="24"/>
        </w:rPr>
        <w:t>00,00 kn</w:t>
      </w:r>
    </w:p>
    <w:p w:rsidR="005B12E5" w:rsidRPr="00090F6A" w:rsidRDefault="005B12E5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72F9" w:rsidRPr="00090F6A" w:rsidRDefault="0086212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K</w:t>
      </w:r>
      <w:r w:rsidR="008172F9" w:rsidRPr="00090F6A">
        <w:rPr>
          <w:rFonts w:ascii="Times New Roman" w:hAnsi="Times New Roman" w:cs="Times New Roman"/>
          <w:b/>
          <w:sz w:val="24"/>
          <w:szCs w:val="24"/>
        </w:rPr>
        <w:t>omunikacija vrijednosti</w:t>
      </w:r>
      <w:r w:rsidR="008172F9" w:rsidRPr="00090F6A">
        <w:rPr>
          <w:rFonts w:ascii="Times New Roman" w:hAnsi="Times New Roman" w:cs="Times New Roman"/>
          <w:sz w:val="24"/>
          <w:szCs w:val="24"/>
        </w:rPr>
        <w:t xml:space="preserve"> sadrži alate usmjeren</w:t>
      </w:r>
      <w:r w:rsidR="00473E3F">
        <w:rPr>
          <w:rFonts w:ascii="Times New Roman" w:hAnsi="Times New Roman" w:cs="Times New Roman"/>
          <w:sz w:val="24"/>
          <w:szCs w:val="24"/>
        </w:rPr>
        <w:t xml:space="preserve">e na efikasnije komuniciranje </w:t>
      </w:r>
      <w:r w:rsidR="008172F9" w:rsidRPr="00090F6A">
        <w:rPr>
          <w:rFonts w:ascii="Times New Roman" w:hAnsi="Times New Roman" w:cs="Times New Roman"/>
          <w:sz w:val="24"/>
          <w:szCs w:val="24"/>
        </w:rPr>
        <w:t>ciljanom publikom, te pridonosi stvaranju marke destinacije.</w:t>
      </w:r>
    </w:p>
    <w:p w:rsidR="00766FA9" w:rsidRPr="00090F6A" w:rsidRDefault="00296B29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Postojeću </w:t>
      </w:r>
      <w:r w:rsidR="00BF34FA">
        <w:rPr>
          <w:rFonts w:ascii="Times New Roman" w:hAnsi="Times New Roman" w:cs="Times New Roman"/>
          <w:sz w:val="24"/>
          <w:szCs w:val="24"/>
        </w:rPr>
        <w:t xml:space="preserve">redizajniranu </w:t>
      </w:r>
      <w:r>
        <w:rPr>
          <w:rFonts w:ascii="Times New Roman" w:hAnsi="Times New Roman" w:cs="Times New Roman"/>
          <w:sz w:val="24"/>
          <w:szCs w:val="24"/>
        </w:rPr>
        <w:t>web stranicu</w:t>
      </w:r>
      <w:r w:rsidR="0073690F" w:rsidRPr="00090F6A">
        <w:rPr>
          <w:rFonts w:ascii="Times New Roman" w:hAnsi="Times New Roman" w:cs="Times New Roman"/>
          <w:sz w:val="24"/>
          <w:szCs w:val="24"/>
        </w:rPr>
        <w:t xml:space="preserve"> potrebno je nadopunjavati i stalno osvježavati novim informacijama kako bi bile aktualne. To se odnosi na informacije o svim događanjima i aktualnostima turističke ponude. Zadaća komunikacija vrijednosti sastoji se od:</w:t>
      </w:r>
    </w:p>
    <w:p w:rsidR="004B20A8" w:rsidRDefault="004B20A8" w:rsidP="00550E0A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2F7" w:rsidRPr="00090F6A" w:rsidRDefault="009A02F7" w:rsidP="00550E0A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Online komunikacije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sadrži promotivne i druge tržišne aktivnosti koje su planirane s naglaskom na specifičnoj promidžbi strateški značajnih proizvoda destinacije</w:t>
      </w:r>
      <w:r w:rsidR="00ED180E">
        <w:rPr>
          <w:rFonts w:ascii="Times New Roman" w:hAnsi="Times New Roman" w:cs="Times New Roman"/>
          <w:sz w:val="24"/>
          <w:szCs w:val="24"/>
        </w:rPr>
        <w:t>. Nastaviti ćemo dobru suradnju sa tele</w:t>
      </w:r>
      <w:r w:rsidR="008E6118">
        <w:rPr>
          <w:rFonts w:ascii="Times New Roman" w:hAnsi="Times New Roman" w:cs="Times New Roman"/>
          <w:sz w:val="24"/>
          <w:szCs w:val="24"/>
        </w:rPr>
        <w:t>vizijskim kućama, oglašavati će</w:t>
      </w:r>
      <w:r w:rsidR="00ED180E">
        <w:rPr>
          <w:rFonts w:ascii="Times New Roman" w:hAnsi="Times New Roman" w:cs="Times New Roman"/>
          <w:sz w:val="24"/>
          <w:szCs w:val="24"/>
        </w:rPr>
        <w:t>mo se</w:t>
      </w:r>
      <w:r w:rsidR="007611CC">
        <w:rPr>
          <w:rFonts w:ascii="Times New Roman" w:hAnsi="Times New Roman" w:cs="Times New Roman"/>
          <w:sz w:val="24"/>
          <w:szCs w:val="24"/>
        </w:rPr>
        <w:t xml:space="preserve"> putem interneta i časopisa; </w:t>
      </w:r>
      <w:r w:rsidR="007D15C3">
        <w:rPr>
          <w:rFonts w:ascii="Times New Roman" w:hAnsi="Times New Roman" w:cs="Times New Roman"/>
          <w:sz w:val="24"/>
          <w:szCs w:val="24"/>
        </w:rPr>
        <w:t>r</w:t>
      </w:r>
      <w:r w:rsidR="007611CC">
        <w:rPr>
          <w:rFonts w:ascii="Times New Roman" w:hAnsi="Times New Roman" w:cs="Times New Roman"/>
          <w:sz w:val="24"/>
          <w:szCs w:val="24"/>
        </w:rPr>
        <w:t xml:space="preserve">edovito ćemo ažurirati podatke na našoj stranici. </w:t>
      </w:r>
    </w:p>
    <w:p w:rsidR="00ED180E" w:rsidRPr="00ED180E" w:rsidRDefault="004246F7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25</w:t>
      </w:r>
      <w:r w:rsidR="00ED180E" w:rsidRPr="00ED180E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7F5E7A" w:rsidRPr="00ED180E" w:rsidRDefault="007F5E7A" w:rsidP="007F5E7A">
      <w:pPr>
        <w:pStyle w:val="Bezprored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F7" w:rsidRPr="00BF34FA" w:rsidRDefault="0073690F" w:rsidP="00BF34F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Ofline komunikacije</w:t>
      </w:r>
      <w:r w:rsidR="004246F7">
        <w:rPr>
          <w:rFonts w:ascii="Times New Roman" w:hAnsi="Times New Roman" w:cs="Times New Roman"/>
          <w:sz w:val="24"/>
          <w:szCs w:val="24"/>
        </w:rPr>
        <w:t xml:space="preserve"> - 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sadrži oglašavanje koje ostaje temeljem promotivnih aktivnosti</w:t>
      </w:r>
      <w:r w:rsidR="00BE3016" w:rsidRPr="00090F6A">
        <w:rPr>
          <w:rFonts w:ascii="Times New Roman" w:hAnsi="Times New Roman" w:cs="Times New Roman"/>
          <w:sz w:val="24"/>
          <w:szCs w:val="24"/>
        </w:rPr>
        <w:t>, izradu novog promidžbenog materijala prema potrebi suvremenog turista</w:t>
      </w:r>
      <w:r w:rsidR="00ED180E">
        <w:rPr>
          <w:rFonts w:ascii="Times New Roman" w:hAnsi="Times New Roman" w:cs="Times New Roman"/>
          <w:sz w:val="24"/>
          <w:szCs w:val="24"/>
        </w:rPr>
        <w:t xml:space="preserve"> (</w:t>
      </w:r>
      <w:r w:rsidR="009C7740">
        <w:rPr>
          <w:rFonts w:ascii="Times New Roman" w:hAnsi="Times New Roman" w:cs="Times New Roman"/>
          <w:sz w:val="24"/>
          <w:szCs w:val="24"/>
        </w:rPr>
        <w:t xml:space="preserve">letci za potrebe vjerskog turizma, </w:t>
      </w:r>
      <w:r w:rsidR="007611CC">
        <w:rPr>
          <w:rFonts w:ascii="Times New Roman" w:hAnsi="Times New Roman" w:cs="Times New Roman"/>
          <w:sz w:val="24"/>
          <w:szCs w:val="24"/>
        </w:rPr>
        <w:t xml:space="preserve">nova turistička karta, objedinjena biciklistička karta, </w:t>
      </w:r>
      <w:r w:rsidR="00700B2D">
        <w:rPr>
          <w:rFonts w:ascii="Times New Roman" w:hAnsi="Times New Roman" w:cs="Times New Roman"/>
          <w:sz w:val="24"/>
          <w:szCs w:val="24"/>
        </w:rPr>
        <w:t xml:space="preserve">letci za </w:t>
      </w:r>
      <w:r w:rsidR="007611CC">
        <w:rPr>
          <w:rFonts w:ascii="Times New Roman" w:hAnsi="Times New Roman" w:cs="Times New Roman"/>
          <w:sz w:val="24"/>
          <w:szCs w:val="24"/>
        </w:rPr>
        <w:t>aktivni turizam</w:t>
      </w:r>
      <w:r w:rsidR="00700B2D">
        <w:rPr>
          <w:rFonts w:ascii="Times New Roman" w:hAnsi="Times New Roman" w:cs="Times New Roman"/>
          <w:sz w:val="24"/>
          <w:szCs w:val="24"/>
        </w:rPr>
        <w:t>; priprema nove image brošure</w:t>
      </w:r>
      <w:r w:rsidR="009C7740">
        <w:rPr>
          <w:rFonts w:ascii="Times New Roman" w:hAnsi="Times New Roman" w:cs="Times New Roman"/>
          <w:sz w:val="24"/>
          <w:szCs w:val="24"/>
        </w:rPr>
        <w:t>)</w:t>
      </w:r>
      <w:r w:rsidR="00BE3016" w:rsidRPr="00090F6A">
        <w:rPr>
          <w:rFonts w:ascii="Times New Roman" w:hAnsi="Times New Roman" w:cs="Times New Roman"/>
          <w:sz w:val="24"/>
          <w:szCs w:val="24"/>
        </w:rPr>
        <w:t xml:space="preserve">, </w:t>
      </w:r>
      <w:r w:rsidR="004246F7">
        <w:rPr>
          <w:rFonts w:ascii="Times New Roman" w:hAnsi="Times New Roman" w:cs="Times New Roman"/>
          <w:sz w:val="24"/>
          <w:szCs w:val="24"/>
        </w:rPr>
        <w:t xml:space="preserve">reprint brošura, </w:t>
      </w:r>
      <w:r w:rsidR="00BE3016" w:rsidRPr="00090F6A">
        <w:rPr>
          <w:rFonts w:ascii="Times New Roman" w:hAnsi="Times New Roman" w:cs="Times New Roman"/>
          <w:sz w:val="24"/>
          <w:szCs w:val="24"/>
        </w:rPr>
        <w:t>suvenire za promidžbu</w:t>
      </w:r>
      <w:r w:rsidR="00700B2D">
        <w:rPr>
          <w:rFonts w:ascii="Times New Roman" w:hAnsi="Times New Roman" w:cs="Times New Roman"/>
          <w:sz w:val="24"/>
          <w:szCs w:val="24"/>
        </w:rPr>
        <w:t xml:space="preserve"> (photobook) </w:t>
      </w:r>
      <w:r w:rsidR="004246F7">
        <w:rPr>
          <w:rFonts w:ascii="Times New Roman" w:hAnsi="Times New Roman" w:cs="Times New Roman"/>
          <w:sz w:val="24"/>
          <w:szCs w:val="24"/>
        </w:rPr>
        <w:t xml:space="preserve">; </w:t>
      </w:r>
      <w:r w:rsidR="00700B2D">
        <w:rPr>
          <w:rFonts w:ascii="Times New Roman" w:hAnsi="Times New Roman" w:cs="Times New Roman"/>
          <w:sz w:val="24"/>
          <w:szCs w:val="24"/>
        </w:rPr>
        <w:t xml:space="preserve">zamjenu naljepnica na </w:t>
      </w:r>
      <w:r w:rsidR="007611CC">
        <w:rPr>
          <w:rFonts w:ascii="Times New Roman" w:hAnsi="Times New Roman" w:cs="Times New Roman"/>
          <w:sz w:val="24"/>
          <w:szCs w:val="24"/>
        </w:rPr>
        <w:t>info tablama</w:t>
      </w:r>
      <w:r w:rsidR="009C7740">
        <w:rPr>
          <w:rFonts w:ascii="Times New Roman" w:hAnsi="Times New Roman" w:cs="Times New Roman"/>
          <w:sz w:val="24"/>
          <w:szCs w:val="24"/>
        </w:rPr>
        <w:t xml:space="preserve"> uz </w:t>
      </w:r>
      <w:r w:rsidR="007611CC">
        <w:rPr>
          <w:rFonts w:ascii="Times New Roman" w:hAnsi="Times New Roman" w:cs="Times New Roman"/>
          <w:sz w:val="24"/>
          <w:szCs w:val="24"/>
        </w:rPr>
        <w:t>rijeku Gacku</w:t>
      </w:r>
      <w:r w:rsidR="004246F7">
        <w:rPr>
          <w:rFonts w:ascii="Times New Roman" w:hAnsi="Times New Roman" w:cs="Times New Roman"/>
          <w:sz w:val="24"/>
          <w:szCs w:val="24"/>
        </w:rPr>
        <w:t xml:space="preserve"> te nadopunu signalizacije i popravak table dobrodošlice.</w:t>
      </w:r>
    </w:p>
    <w:p w:rsidR="009C7740" w:rsidRPr="00090F6A" w:rsidRDefault="00D6643C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8</w:t>
      </w:r>
      <w:r w:rsidR="008A7390">
        <w:rPr>
          <w:rFonts w:ascii="Times New Roman" w:hAnsi="Times New Roman" w:cs="Times New Roman"/>
          <w:b/>
          <w:sz w:val="24"/>
          <w:szCs w:val="24"/>
        </w:rPr>
        <w:t>5</w:t>
      </w:r>
      <w:r w:rsidR="004246F7">
        <w:rPr>
          <w:rFonts w:ascii="Times New Roman" w:hAnsi="Times New Roman" w:cs="Times New Roman"/>
          <w:b/>
          <w:sz w:val="24"/>
          <w:szCs w:val="24"/>
        </w:rPr>
        <w:t>.000</w:t>
      </w:r>
      <w:r w:rsidR="009C7740">
        <w:rPr>
          <w:rFonts w:ascii="Times New Roman" w:hAnsi="Times New Roman" w:cs="Times New Roman"/>
          <w:b/>
          <w:sz w:val="24"/>
          <w:szCs w:val="24"/>
        </w:rPr>
        <w:t xml:space="preserve">,00 kn </w:t>
      </w:r>
    </w:p>
    <w:p w:rsidR="00325FF0" w:rsidRDefault="00325FF0" w:rsidP="004246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6DDE" w:rsidRPr="00090F6A" w:rsidRDefault="00F26DDE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016" w:rsidRPr="00090F6A" w:rsidRDefault="00BE3016" w:rsidP="005505E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</w:p>
    <w:p w:rsidR="008446AD" w:rsidRPr="00BB1BD5" w:rsidRDefault="00D6643C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planirano: 28</w:t>
      </w:r>
      <w:r w:rsidR="009764CC" w:rsidRPr="00BB1BD5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9764CC" w:rsidRPr="00090F6A" w:rsidRDefault="009764CC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AD" w:rsidRPr="00090F6A" w:rsidRDefault="008446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sadrži tri područja zadaća:</w:t>
      </w:r>
    </w:p>
    <w:p w:rsidR="008460AA" w:rsidRPr="00090F6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7740" w:rsidRDefault="008446AD" w:rsidP="009C774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740">
        <w:rPr>
          <w:rFonts w:ascii="Times New Roman" w:hAnsi="Times New Roman" w:cs="Times New Roman"/>
          <w:b/>
          <w:sz w:val="24"/>
          <w:szCs w:val="24"/>
        </w:rPr>
        <w:t>Sajmovi</w:t>
      </w:r>
      <w:r w:rsidRPr="009C7740">
        <w:rPr>
          <w:rFonts w:ascii="Times New Roman" w:hAnsi="Times New Roman" w:cs="Times New Roman"/>
          <w:sz w:val="24"/>
          <w:szCs w:val="24"/>
        </w:rPr>
        <w:t xml:space="preserve"> u skladu sa zakonskim propisima –</w:t>
      </w:r>
      <w:r w:rsidR="007F5E7A" w:rsidRPr="009C7740">
        <w:rPr>
          <w:rFonts w:ascii="Times New Roman" w:hAnsi="Times New Roman" w:cs="Times New Roman"/>
          <w:sz w:val="24"/>
          <w:szCs w:val="24"/>
        </w:rPr>
        <w:t>P</w:t>
      </w:r>
      <w:r w:rsidR="004246F7">
        <w:rPr>
          <w:rFonts w:ascii="Times New Roman" w:hAnsi="Times New Roman" w:cs="Times New Roman"/>
          <w:sz w:val="24"/>
          <w:szCs w:val="24"/>
        </w:rPr>
        <w:t>rogramom rada za 2019</w:t>
      </w:r>
      <w:r w:rsidR="00E71E3B" w:rsidRPr="009C7740">
        <w:rPr>
          <w:rFonts w:ascii="Times New Roman" w:hAnsi="Times New Roman" w:cs="Times New Roman"/>
          <w:sz w:val="24"/>
          <w:szCs w:val="24"/>
        </w:rPr>
        <w:t>. g</w:t>
      </w:r>
      <w:r w:rsidRPr="009C7740">
        <w:rPr>
          <w:rFonts w:ascii="Times New Roman" w:hAnsi="Times New Roman" w:cs="Times New Roman"/>
          <w:sz w:val="24"/>
          <w:szCs w:val="24"/>
        </w:rPr>
        <w:t>odinu predlaže se odlazak na</w:t>
      </w:r>
      <w:r w:rsidR="00932FB1" w:rsidRPr="009C7740">
        <w:rPr>
          <w:rFonts w:ascii="Times New Roman" w:hAnsi="Times New Roman" w:cs="Times New Roman"/>
          <w:sz w:val="24"/>
          <w:szCs w:val="24"/>
        </w:rPr>
        <w:t xml:space="preserve"> inozemne sajmo</w:t>
      </w:r>
      <w:r w:rsidR="00296B29" w:rsidRPr="009C7740">
        <w:rPr>
          <w:rFonts w:ascii="Times New Roman" w:hAnsi="Times New Roman" w:cs="Times New Roman"/>
          <w:sz w:val="24"/>
          <w:szCs w:val="24"/>
        </w:rPr>
        <w:t>ve u suradnji sa TZ L</w:t>
      </w:r>
      <w:r w:rsidR="00700B2D">
        <w:rPr>
          <w:rFonts w:ascii="Times New Roman" w:hAnsi="Times New Roman" w:cs="Times New Roman"/>
          <w:sz w:val="24"/>
          <w:szCs w:val="24"/>
        </w:rPr>
        <w:t xml:space="preserve">S Županije; </w:t>
      </w:r>
      <w:r w:rsidR="008460AA">
        <w:rPr>
          <w:rFonts w:ascii="Times New Roman" w:hAnsi="Times New Roman" w:cs="Times New Roman"/>
          <w:sz w:val="24"/>
          <w:szCs w:val="24"/>
        </w:rPr>
        <w:t>aktivno praćenje sajmova</w:t>
      </w:r>
      <w:r w:rsidR="007D15C3">
        <w:rPr>
          <w:rFonts w:ascii="Times New Roman" w:hAnsi="Times New Roman" w:cs="Times New Roman"/>
          <w:sz w:val="24"/>
          <w:szCs w:val="24"/>
        </w:rPr>
        <w:t xml:space="preserve"> dostavom promidžbenog materijala</w:t>
      </w:r>
      <w:r w:rsidR="008460AA">
        <w:rPr>
          <w:rFonts w:ascii="Times New Roman" w:hAnsi="Times New Roman" w:cs="Times New Roman"/>
          <w:sz w:val="24"/>
          <w:szCs w:val="24"/>
        </w:rPr>
        <w:t>.</w:t>
      </w:r>
    </w:p>
    <w:p w:rsidR="009C7740" w:rsidRPr="009C7740" w:rsidRDefault="008E6118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2</w:t>
      </w:r>
      <w:r w:rsidR="00D6643C">
        <w:rPr>
          <w:rFonts w:ascii="Times New Roman" w:hAnsi="Times New Roman" w:cs="Times New Roman"/>
          <w:b/>
          <w:sz w:val="24"/>
          <w:szCs w:val="24"/>
        </w:rPr>
        <w:t>0</w:t>
      </w:r>
      <w:r w:rsidR="009C7740" w:rsidRPr="009C7740">
        <w:rPr>
          <w:rFonts w:ascii="Times New Roman" w:hAnsi="Times New Roman" w:cs="Times New Roman"/>
          <w:b/>
          <w:sz w:val="24"/>
          <w:szCs w:val="24"/>
        </w:rPr>
        <w:t xml:space="preserve">.000,00 kn </w:t>
      </w:r>
    </w:p>
    <w:p w:rsidR="007F5E7A" w:rsidRPr="00090F6A" w:rsidRDefault="007F5E7A" w:rsidP="007F5E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FB1" w:rsidRPr="00090F6A" w:rsidRDefault="008446AD" w:rsidP="00550E0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Studijska putovanja novinara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pridonose boljoj sveukupnoj promidžbi naše destinacije. Svake godine posjete nas no</w:t>
      </w:r>
      <w:r w:rsidR="00E71E3B" w:rsidRPr="00090F6A">
        <w:rPr>
          <w:rFonts w:ascii="Times New Roman" w:hAnsi="Times New Roman" w:cs="Times New Roman"/>
          <w:sz w:val="24"/>
          <w:szCs w:val="24"/>
        </w:rPr>
        <w:t>vinari iz različitih zemalja (V.</w:t>
      </w:r>
      <w:r w:rsidR="0041189A">
        <w:rPr>
          <w:rFonts w:ascii="Times New Roman" w:hAnsi="Times New Roman" w:cs="Times New Roman"/>
          <w:sz w:val="24"/>
          <w:szCs w:val="24"/>
        </w:rPr>
        <w:t>Britanija, Irska, Njemačka…</w:t>
      </w:r>
      <w:r w:rsidRPr="00090F6A">
        <w:rPr>
          <w:rFonts w:ascii="Times New Roman" w:hAnsi="Times New Roman" w:cs="Times New Roman"/>
          <w:sz w:val="24"/>
          <w:szCs w:val="24"/>
        </w:rPr>
        <w:t xml:space="preserve">), obiđu </w:t>
      </w:r>
      <w:r w:rsidR="00862DB9" w:rsidRPr="00090F6A">
        <w:rPr>
          <w:rFonts w:ascii="Times New Roman" w:hAnsi="Times New Roman" w:cs="Times New Roman"/>
          <w:sz w:val="24"/>
          <w:szCs w:val="24"/>
        </w:rPr>
        <w:t>najinteresantnij</w:t>
      </w:r>
      <w:r w:rsidR="00E60DC6" w:rsidRPr="00090F6A">
        <w:rPr>
          <w:rFonts w:ascii="Times New Roman" w:hAnsi="Times New Roman" w:cs="Times New Roman"/>
          <w:sz w:val="24"/>
          <w:szCs w:val="24"/>
        </w:rPr>
        <w:t xml:space="preserve">e točke </w:t>
      </w:r>
      <w:r w:rsidR="00932FB1" w:rsidRPr="00090F6A">
        <w:rPr>
          <w:rFonts w:ascii="Times New Roman" w:hAnsi="Times New Roman" w:cs="Times New Roman"/>
          <w:sz w:val="24"/>
          <w:szCs w:val="24"/>
        </w:rPr>
        <w:t xml:space="preserve">naše ponude </w:t>
      </w:r>
      <w:r w:rsidR="004B20A8" w:rsidRPr="00090F6A">
        <w:rPr>
          <w:rFonts w:ascii="Times New Roman" w:hAnsi="Times New Roman" w:cs="Times New Roman"/>
          <w:sz w:val="24"/>
          <w:szCs w:val="24"/>
        </w:rPr>
        <w:t>te o tome upoznaju veliki broj čitatelja.</w:t>
      </w:r>
    </w:p>
    <w:p w:rsidR="007F5E7A" w:rsidRDefault="009C7740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740"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8E61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9C7740" w:rsidRPr="009C7740" w:rsidRDefault="009C7740" w:rsidP="007F5E7A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40" w:rsidRDefault="00862DB9" w:rsidP="00143A3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Posebne prezentacije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sadrže nove i suvremene turističke trendove na tržištu od posebnih interesa. Glavni ciljevi projekta su održivi razvoj turizma t</w:t>
      </w:r>
      <w:r w:rsidR="009C7740">
        <w:rPr>
          <w:rFonts w:ascii="Times New Roman" w:hAnsi="Times New Roman" w:cs="Times New Roman"/>
          <w:sz w:val="24"/>
          <w:szCs w:val="24"/>
        </w:rPr>
        <w:t>uristički nerazvijenih područja.</w:t>
      </w:r>
    </w:p>
    <w:p w:rsidR="00172C5E" w:rsidRPr="00090F6A" w:rsidRDefault="009C7740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4246F7" w:rsidRPr="005505E4">
        <w:rPr>
          <w:rFonts w:ascii="Times New Roman" w:hAnsi="Times New Roman" w:cs="Times New Roman"/>
          <w:b/>
          <w:sz w:val="24"/>
          <w:szCs w:val="24"/>
        </w:rPr>
        <w:t>6</w:t>
      </w:r>
      <w:r w:rsidRPr="005505E4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143A3A" w:rsidRDefault="00143A3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89A" w:rsidRPr="00090F6A" w:rsidRDefault="0041189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2C5E" w:rsidRPr="00090F6A" w:rsidRDefault="00172C5E" w:rsidP="005505E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INTERNI MARKETING</w:t>
      </w:r>
    </w:p>
    <w:p w:rsidR="009764CC" w:rsidRPr="00BB1BD5" w:rsidRDefault="004246F7" w:rsidP="00B9213B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planirano: 20</w:t>
      </w:r>
      <w:r w:rsidR="009764CC" w:rsidRPr="00BB1BD5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9764CC" w:rsidRPr="00090F6A" w:rsidRDefault="009764CC" w:rsidP="00B9213B">
      <w:pPr>
        <w:pStyle w:val="Bezproreda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E0B" w:rsidRDefault="009764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Interni marketing odnosi se na edukaciju</w:t>
      </w:r>
      <w:r w:rsidR="00E60DC6" w:rsidRPr="00090F6A">
        <w:rPr>
          <w:rFonts w:ascii="Times New Roman" w:hAnsi="Times New Roman" w:cs="Times New Roman"/>
          <w:sz w:val="24"/>
          <w:szCs w:val="24"/>
        </w:rPr>
        <w:t>,</w:t>
      </w:r>
      <w:r w:rsidRPr="00090F6A">
        <w:rPr>
          <w:rFonts w:ascii="Times New Roman" w:hAnsi="Times New Roman" w:cs="Times New Roman"/>
          <w:sz w:val="24"/>
          <w:szCs w:val="24"/>
        </w:rPr>
        <w:t xml:space="preserve"> u cilju stvaranja preduvjeta za sustavni razvoj turizma, odnosno podizanja razine znanja i vještina potrebnih u osmišljavanju kvalitetnih kulturno-turističkih proizvoda</w:t>
      </w:r>
      <w:r w:rsidR="007D15C3">
        <w:rPr>
          <w:rFonts w:ascii="Times New Roman" w:hAnsi="Times New Roman" w:cs="Times New Roman"/>
          <w:sz w:val="24"/>
          <w:szCs w:val="24"/>
        </w:rPr>
        <w:t xml:space="preserve">. </w:t>
      </w:r>
      <w:r w:rsidR="00BF34FA">
        <w:rPr>
          <w:rFonts w:ascii="Times New Roman" w:hAnsi="Times New Roman" w:cs="Times New Roman"/>
          <w:sz w:val="24"/>
          <w:szCs w:val="24"/>
        </w:rPr>
        <w:t xml:space="preserve">Zbog povećanog interesa Otočana za turizam i pružanje ugostiteljskih usluga u domaćinstvu ,planiramo edukacije za početnike te , sukladno novim odredbama Zakona, prava i obveze iznajmljivača. </w:t>
      </w:r>
    </w:p>
    <w:p w:rsidR="008460A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60A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34FA" w:rsidRPr="00090F6A" w:rsidRDefault="00BF34F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Default="005505E4" w:rsidP="005505E4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505E4">
        <w:rPr>
          <w:rFonts w:ascii="Times New Roman" w:hAnsi="Times New Roman" w:cs="Times New Roman"/>
          <w:b/>
          <w:sz w:val="24"/>
          <w:szCs w:val="24"/>
        </w:rPr>
        <w:t>MARKETINŠKA INFRASTRUKTURA</w:t>
      </w:r>
    </w:p>
    <w:p w:rsidR="009D58F7" w:rsidRPr="009D58F7" w:rsidRDefault="00D6643C" w:rsidP="009D58F7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15</w:t>
      </w:r>
      <w:r w:rsidR="009D58F7" w:rsidRPr="009D58F7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9D58F7" w:rsidRDefault="009D58F7" w:rsidP="009D58F7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505E4" w:rsidRDefault="005505E4" w:rsidP="005505E4">
      <w:pPr>
        <w:pStyle w:val="Bezproreda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505E4" w:rsidRDefault="005505E4" w:rsidP="005505E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>Sredstva su planirana za nove multimedijalne materijale</w:t>
      </w:r>
      <w:r>
        <w:rPr>
          <w:rFonts w:ascii="Times New Roman" w:hAnsi="Times New Roman" w:cs="Times New Roman"/>
          <w:sz w:val="24"/>
          <w:szCs w:val="24"/>
        </w:rPr>
        <w:t xml:space="preserve"> (promo manifestacija, destinacije)</w:t>
      </w:r>
    </w:p>
    <w:p w:rsidR="005505E4" w:rsidRPr="005505E4" w:rsidRDefault="005505E4" w:rsidP="005505E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</w:p>
    <w:p w:rsidR="005505E4" w:rsidRDefault="005505E4" w:rsidP="005505E4">
      <w:pPr>
        <w:pStyle w:val="Bezproreda"/>
        <w:ind w:left="862"/>
        <w:rPr>
          <w:rFonts w:ascii="Times New Roman" w:hAnsi="Times New Roman" w:cs="Times New Roman"/>
          <w:b/>
        </w:rPr>
      </w:pPr>
    </w:p>
    <w:p w:rsidR="005505E4" w:rsidRDefault="005505E4" w:rsidP="005505E4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505E4">
        <w:rPr>
          <w:rFonts w:ascii="Times New Roman" w:hAnsi="Times New Roman" w:cs="Times New Roman"/>
          <w:b/>
          <w:sz w:val="24"/>
          <w:szCs w:val="24"/>
        </w:rPr>
        <w:t>OSTALO</w:t>
      </w:r>
    </w:p>
    <w:p w:rsidR="009D58F7" w:rsidRPr="005505E4" w:rsidRDefault="009D58F7" w:rsidP="009D58F7">
      <w:pPr>
        <w:pStyle w:val="Bezproreda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9D58F7" w:rsidRPr="009D58F7" w:rsidRDefault="009D58F7" w:rsidP="009D58F7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8F7">
        <w:rPr>
          <w:rFonts w:ascii="Times New Roman" w:hAnsi="Times New Roman" w:cs="Times New Roman"/>
          <w:b/>
          <w:sz w:val="24"/>
          <w:szCs w:val="24"/>
        </w:rPr>
        <w:t>planirano 15.000,00 kn</w:t>
      </w:r>
    </w:p>
    <w:p w:rsidR="005505E4" w:rsidRDefault="005505E4" w:rsidP="005505E4">
      <w:pPr>
        <w:pStyle w:val="Bezproreda"/>
        <w:ind w:left="142"/>
        <w:rPr>
          <w:rFonts w:ascii="Times New Roman" w:hAnsi="Times New Roman" w:cs="Times New Roman"/>
          <w:b/>
        </w:rPr>
      </w:pPr>
    </w:p>
    <w:p w:rsidR="005505E4" w:rsidRPr="005505E4" w:rsidRDefault="005505E4" w:rsidP="00550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4">
        <w:rPr>
          <w:rFonts w:ascii="Times New Roman" w:hAnsi="Times New Roman" w:cs="Times New Roman"/>
          <w:sz w:val="24"/>
          <w:szCs w:val="24"/>
        </w:rPr>
        <w:t xml:space="preserve">Sredstva su planirana za sređivanje arhive TZG Otočca. </w:t>
      </w:r>
    </w:p>
    <w:p w:rsidR="005505E4" w:rsidRDefault="005505E4" w:rsidP="005505E4">
      <w:pPr>
        <w:pStyle w:val="Bezproreda"/>
        <w:rPr>
          <w:rFonts w:ascii="Times New Roman" w:hAnsi="Times New Roman" w:cs="Times New Roman"/>
          <w:b/>
        </w:rPr>
      </w:pPr>
    </w:p>
    <w:p w:rsidR="005505E4" w:rsidRDefault="005505E4" w:rsidP="009D58F7">
      <w:pPr>
        <w:pStyle w:val="Bezproreda"/>
        <w:ind w:left="720"/>
        <w:rPr>
          <w:rFonts w:ascii="Times New Roman" w:hAnsi="Times New Roman" w:cs="Times New Roman"/>
        </w:rPr>
      </w:pPr>
    </w:p>
    <w:p w:rsidR="005505E4" w:rsidRPr="005505E4" w:rsidRDefault="005505E4" w:rsidP="005505E4">
      <w:pPr>
        <w:pStyle w:val="Bezproreda"/>
        <w:ind w:left="720"/>
        <w:jc w:val="center"/>
        <w:rPr>
          <w:rFonts w:ascii="Times New Roman" w:hAnsi="Times New Roman" w:cs="Times New Roman"/>
        </w:rPr>
      </w:pPr>
    </w:p>
    <w:p w:rsidR="009764CC" w:rsidRDefault="009764CC" w:rsidP="005505E4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1189A">
        <w:rPr>
          <w:rFonts w:ascii="Times New Roman" w:hAnsi="Times New Roman" w:cs="Times New Roman"/>
          <w:b/>
        </w:rPr>
        <w:t>TRANSFER BORAVIŠNE PRISTOJBE GRADU (30%)</w:t>
      </w:r>
    </w:p>
    <w:p w:rsidR="009D58F7" w:rsidRDefault="009D58F7" w:rsidP="009D58F7">
      <w:pPr>
        <w:pStyle w:val="Bezproreda"/>
        <w:ind w:left="862"/>
        <w:rPr>
          <w:rFonts w:ascii="Times New Roman" w:hAnsi="Times New Roman" w:cs="Times New Roman"/>
          <w:b/>
        </w:rPr>
      </w:pPr>
    </w:p>
    <w:p w:rsidR="009D58F7" w:rsidRPr="009D58F7" w:rsidRDefault="009D58F7" w:rsidP="009D58F7">
      <w:pPr>
        <w:pStyle w:val="Bezproreda"/>
        <w:numPr>
          <w:ilvl w:val="0"/>
          <w:numId w:val="9"/>
        </w:numPr>
        <w:jc w:val="right"/>
        <w:rPr>
          <w:rFonts w:ascii="Times New Roman" w:hAnsi="Times New Roman" w:cs="Times New Roman"/>
          <w:b/>
        </w:rPr>
      </w:pPr>
      <w:r w:rsidRPr="009D58F7">
        <w:rPr>
          <w:rFonts w:ascii="Times New Roman" w:hAnsi="Times New Roman" w:cs="Times New Roman"/>
          <w:b/>
        </w:rPr>
        <w:t>planirano: 76.950,00 kn</w:t>
      </w:r>
    </w:p>
    <w:p w:rsidR="009D58F7" w:rsidRPr="009D58F7" w:rsidRDefault="009D58F7" w:rsidP="009D58F7">
      <w:pPr>
        <w:pStyle w:val="Bezproreda"/>
        <w:ind w:left="720"/>
        <w:rPr>
          <w:rFonts w:ascii="Times New Roman" w:hAnsi="Times New Roman" w:cs="Times New Roman"/>
          <w:b/>
        </w:rPr>
      </w:pPr>
    </w:p>
    <w:p w:rsidR="00E01064" w:rsidRDefault="0041189A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495B">
        <w:rPr>
          <w:rFonts w:ascii="Times New Roman" w:hAnsi="Times New Roman" w:cs="Times New Roman"/>
          <w:sz w:val="24"/>
          <w:szCs w:val="24"/>
        </w:rPr>
        <w:t xml:space="preserve">Sukladno odredbama čl. 20 stavka 5. Zakona o boravišnoj pristojbi </w:t>
      </w:r>
      <w:r w:rsidR="009764CC" w:rsidRPr="003D495B">
        <w:rPr>
          <w:rFonts w:ascii="Times New Roman" w:hAnsi="Times New Roman" w:cs="Times New Roman"/>
          <w:sz w:val="24"/>
          <w:szCs w:val="24"/>
        </w:rPr>
        <w:t xml:space="preserve">Turistička zajednica Grada Otočca od prikupljenih sredstava boravišne pristojbe 30% izdvaja u Proračun grada Otočca </w:t>
      </w:r>
      <w:r w:rsidRPr="003D495B">
        <w:rPr>
          <w:rFonts w:ascii="Times New Roman" w:hAnsi="Times New Roman" w:cs="Times New Roman"/>
          <w:sz w:val="24"/>
          <w:szCs w:val="24"/>
        </w:rPr>
        <w:t>. (</w:t>
      </w:r>
      <w:hyperlink r:id="rId10" w:tgtFrame="_blank" w:history="1">
        <w:r w:rsidRPr="003D495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NN 152/08</w:t>
        </w:r>
      </w:hyperlink>
      <w:r w:rsidRPr="003D495B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tgtFrame="_blank" w:history="1">
        <w:r w:rsidRPr="003D495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NN 88/10</w:t>
        </w:r>
      </w:hyperlink>
      <w:r w:rsidRPr="003D495B">
        <w:rPr>
          <w:rFonts w:ascii="Times New Roman" w:hAnsi="Times New Roman" w:cs="Times New Roman"/>
          <w:sz w:val="24"/>
          <w:szCs w:val="24"/>
        </w:rPr>
        <w:t>; </w:t>
      </w:r>
      <w:hyperlink r:id="rId12" w:tgtFrame="_blank" w:history="1">
        <w:r w:rsidRPr="003D495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NN 110/15</w:t>
        </w:r>
      </w:hyperlink>
      <w:r w:rsidRPr="003D495B">
        <w:rPr>
          <w:rFonts w:ascii="Times New Roman" w:hAnsi="Times New Roman" w:cs="Times New Roman"/>
          <w:sz w:val="24"/>
          <w:szCs w:val="24"/>
        </w:rPr>
        <w:t>)</w:t>
      </w:r>
    </w:p>
    <w:p w:rsidR="00D6643C" w:rsidRDefault="00D6643C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5E4" w:rsidRDefault="005505E4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5C3" w:rsidRDefault="00B53C7B" w:rsidP="00C60A6F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3F">
        <w:rPr>
          <w:rFonts w:ascii="Times New Roman" w:hAnsi="Times New Roman" w:cs="Times New Roman"/>
          <w:b/>
          <w:sz w:val="24"/>
          <w:szCs w:val="24"/>
        </w:rPr>
        <w:t>Turistička zajednica</w:t>
      </w:r>
      <w:r w:rsidR="00B33928" w:rsidRPr="00473E3F">
        <w:rPr>
          <w:rFonts w:ascii="Times New Roman" w:hAnsi="Times New Roman" w:cs="Times New Roman"/>
          <w:b/>
          <w:sz w:val="24"/>
          <w:szCs w:val="24"/>
        </w:rPr>
        <w:t xml:space="preserve"> Grada Otočca</w:t>
      </w:r>
      <w:r w:rsidRPr="00473E3F">
        <w:rPr>
          <w:rFonts w:ascii="Times New Roman" w:hAnsi="Times New Roman" w:cs="Times New Roman"/>
          <w:b/>
          <w:sz w:val="24"/>
          <w:szCs w:val="24"/>
        </w:rPr>
        <w:t xml:space="preserve"> sudjeluje u obavljanju i drugih poslova koji se neplanirano javljaju tijekom godine, a od interesa su za turizam</w:t>
      </w:r>
      <w:r w:rsidR="00325FF0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FB395D" w:rsidRPr="00473E3F">
        <w:rPr>
          <w:rFonts w:ascii="Times New Roman" w:hAnsi="Times New Roman" w:cs="Times New Roman"/>
          <w:b/>
          <w:sz w:val="24"/>
          <w:szCs w:val="24"/>
        </w:rPr>
        <w:t>rada O</w:t>
      </w:r>
      <w:r w:rsidRPr="00473E3F">
        <w:rPr>
          <w:rFonts w:ascii="Times New Roman" w:hAnsi="Times New Roman" w:cs="Times New Roman"/>
          <w:b/>
          <w:sz w:val="24"/>
          <w:szCs w:val="24"/>
        </w:rPr>
        <w:t>točca i Gacke.</w:t>
      </w:r>
    </w:p>
    <w:p w:rsidR="003F0677" w:rsidRDefault="003F0677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B2D" w:rsidRDefault="00C60A6F" w:rsidP="00C60A6F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rada podliježe promjenama u toku godine sukladno </w:t>
      </w:r>
      <w:r w:rsidR="00523F06">
        <w:rPr>
          <w:rFonts w:ascii="Times New Roman" w:hAnsi="Times New Roman" w:cs="Times New Roman"/>
          <w:b/>
          <w:sz w:val="24"/>
          <w:szCs w:val="24"/>
        </w:rPr>
        <w:t xml:space="preserve">Odlukama </w:t>
      </w:r>
      <w:r w:rsidR="00B9213B">
        <w:rPr>
          <w:rFonts w:ascii="Times New Roman" w:hAnsi="Times New Roman" w:cs="Times New Roman"/>
          <w:b/>
          <w:sz w:val="24"/>
          <w:szCs w:val="24"/>
        </w:rPr>
        <w:t xml:space="preserve">Gradskog i </w:t>
      </w:r>
      <w:r w:rsidR="00523F0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urističkog vijeća</w:t>
      </w:r>
    </w:p>
    <w:p w:rsidR="00F73292" w:rsidRDefault="00F73292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292" w:rsidRDefault="00F73292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292" w:rsidRDefault="00F73292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6F" w:rsidRPr="00C60A6F" w:rsidRDefault="00C60A6F" w:rsidP="00C60A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A6F">
        <w:rPr>
          <w:rFonts w:ascii="Times New Roman" w:hAnsi="Times New Roman" w:cs="Times New Roman"/>
          <w:b/>
          <w:sz w:val="24"/>
          <w:szCs w:val="24"/>
        </w:rPr>
        <w:t xml:space="preserve">ZAKLJUČNE ODREDBE: </w:t>
      </w:r>
    </w:p>
    <w:p w:rsidR="00C60A6F" w:rsidRPr="009A60D3" w:rsidRDefault="00C60A6F" w:rsidP="00C60A6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Za izvršenje Programa rada i Financijskog plana zaduženo je Turističko vijeće i direktor turističkog ureda. Skupština ovlašćuje Turističko vijeće da tijekom godine može vršiti izmjene Programa rada i s tim u vezi prenamjenu i preraspodjelu pojedinih stavki financijskog plana, ali najviše do 20 %.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Turistička zajednica može ostvariti i zaduženja (pozajmice ili kratkoročne kredite, najviše do 15 % visine financijskog plana za tekuću godinu). Pozajmica se može podignuti zbog održavanja likvidnosti, a zbog neravnomjernog priliva sredstava.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>Ugovor o pozajmici ili kreditu zaključuje direktor u dogovoru s</w:t>
      </w:r>
      <w:r w:rsidR="00523F06" w:rsidRPr="009A02F7">
        <w:rPr>
          <w:rFonts w:ascii="Times New Roman" w:hAnsi="Times New Roman" w:cs="Times New Roman"/>
          <w:i/>
          <w:sz w:val="24"/>
          <w:szCs w:val="24"/>
        </w:rPr>
        <w:t>a predsjednikom TZ-a po odluci T</w:t>
      </w:r>
      <w:r w:rsidRPr="009A02F7">
        <w:rPr>
          <w:rFonts w:ascii="Times New Roman" w:hAnsi="Times New Roman" w:cs="Times New Roman"/>
          <w:i/>
          <w:sz w:val="24"/>
          <w:szCs w:val="24"/>
        </w:rPr>
        <w:t xml:space="preserve">urističkog vijeća 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523F06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>Izmjena P</w:t>
      </w:r>
      <w:r w:rsidR="00C60A6F" w:rsidRPr="009A02F7">
        <w:rPr>
          <w:rFonts w:ascii="Times New Roman" w:hAnsi="Times New Roman" w:cs="Times New Roman"/>
          <w:i/>
          <w:sz w:val="24"/>
          <w:szCs w:val="24"/>
        </w:rPr>
        <w:t xml:space="preserve">rograma rada i Financijskog plana biti će izvršeni u slučaju da dođe do većih odstupanja u pojedinim programima i zadaćama ili u ukupnom programu, kao i financijskom planu za više od 5% planiranih ukupnih godišnjih rashoda.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Izvješće o realizaciji Programa rada i financijskog plana podnosi se Turističkom vijeću najmanje četiri  puta godišnje. 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Skupština se saziva najmanje dva puta godišnje, a po potrebi i češće. </w:t>
      </w:r>
    </w:p>
    <w:p w:rsidR="00815BFD" w:rsidRPr="009A02F7" w:rsidRDefault="00C60A6F" w:rsidP="000817E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>Sjednice Nadzornog odbora sazivaju se najmanje dva puta godišnje, a po potrebi i češće .</w:t>
      </w:r>
    </w:p>
    <w:p w:rsidR="009A02F7" w:rsidRDefault="009A02F7" w:rsidP="000817E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5E4" w:rsidRDefault="005505E4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Default="009D58F7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B5D" w:rsidRDefault="009E1B5D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43C" w:rsidRDefault="00D6643C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7390" w:rsidRDefault="008A7390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C4464" w:rsidRDefault="006C4464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Pr="00B9213B" w:rsidRDefault="005505E4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90" w:type="dxa"/>
        <w:tblInd w:w="-714" w:type="dxa"/>
        <w:tblLook w:val="04A0"/>
      </w:tblPr>
      <w:tblGrid>
        <w:gridCol w:w="566"/>
        <w:gridCol w:w="4963"/>
        <w:gridCol w:w="1559"/>
        <w:gridCol w:w="1418"/>
        <w:gridCol w:w="945"/>
        <w:gridCol w:w="1039"/>
      </w:tblGrid>
      <w:tr w:rsidR="00815BFD" w:rsidTr="00815BFD">
        <w:trPr>
          <w:trHeight w:val="278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BFD" w:rsidRPr="00815BFD" w:rsidRDefault="00815BFD" w:rsidP="00815BFD">
            <w:pPr>
              <w:jc w:val="center"/>
              <w:rPr>
                <w:rFonts w:cs="Times New Roman"/>
                <w:b/>
              </w:rPr>
            </w:pPr>
            <w:r w:rsidRPr="00815BFD">
              <w:rPr>
                <w:rFonts w:cs="Times New Roman"/>
                <w:b/>
              </w:rPr>
              <w:t>FINANCIJSKI PLAN TZG OTOČCA ZA 2019. GODINU</w:t>
            </w:r>
          </w:p>
        </w:tc>
      </w:tr>
      <w:tr w:rsidR="00815BFD" w:rsidTr="00815BFD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PO VRSTAMA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struktura</w:t>
            </w:r>
          </w:p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od boravišne pristojbe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256.500,00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256.500,00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26,90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od turističke članarine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122.000,00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122.000,00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12,79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iz proračuna grada Otočca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52,43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-za programske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200.000,00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20,97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- za plaće i funkcioniranje turističkog ureda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300.000,00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31,46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od iznajmljivanja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18.000,00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1,88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od HGK za 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3,67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od HTZ-a za projekte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1,04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Prihodi od TZŽ 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0,21</w:t>
            </w:r>
          </w:p>
        </w:tc>
      </w:tr>
      <w:tr w:rsidR="00815BFD" w:rsidTr="00815BFD">
        <w:trPr>
          <w:trHeight w:val="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Ostali prihodi (kamate,donacije, refundacije za stručno usavršavanje)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1,04</w:t>
            </w:r>
          </w:p>
        </w:tc>
      </w:tr>
      <w:tr w:rsidR="00815BFD" w:rsidTr="00815BFD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SVEUKUPNO PRIHODI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626.500,00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953.500,00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815BFD" w:rsidTr="00815BFD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BFD" w:rsidTr="00815BFD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RASHODI PO VRSTAMA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struktura %</w:t>
            </w:r>
          </w:p>
        </w:tc>
      </w:tr>
      <w:tr w:rsidR="00815BFD" w:rsidTr="00815BFD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ADMINISTRATIVNI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374.000,00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387.150,00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40,60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296.800,00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296.800,00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031C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815BFD">
              <w:rPr>
                <w:rFonts w:cs="Times New Roman"/>
                <w:sz w:val="20"/>
                <w:szCs w:val="20"/>
              </w:rPr>
              <w:t>,12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Rashodi ureda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77.200,00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90.350,00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031C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815BFD">
              <w:rPr>
                <w:rFonts w:cs="Times New Roman"/>
                <w:sz w:val="20"/>
                <w:szCs w:val="20"/>
              </w:rPr>
              <w:t>,47</w:t>
            </w:r>
          </w:p>
        </w:tc>
      </w:tr>
      <w:tr w:rsidR="00815BFD" w:rsidTr="00815BFD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DIZAJN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122.650,00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301.400,00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31,60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Poticanje i sudjelovanje u uređenju destinacije (grada, naselja)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10.000,00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1,04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114.000,00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  <w:r w:rsidR="00815BFD">
              <w:rPr>
                <w:rFonts w:cs="Times New Roman"/>
                <w:b/>
                <w:sz w:val="20"/>
                <w:szCs w:val="20"/>
              </w:rPr>
              <w:t>2.400,00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19,13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Kulturno-zabavne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114.000,00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167.400,00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17,55</w:t>
            </w:r>
          </w:p>
        </w:tc>
      </w:tr>
      <w:tr w:rsidR="00815BFD" w:rsidTr="00815BFD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Sportske 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A739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15BFD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0,52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i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Ostale 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A739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15BFD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0,52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sz w:val="20"/>
                <w:szCs w:val="20"/>
              </w:rPr>
              <w:t>Potpore manifestacijama (suorganizacija s drugim subjektima i donacije drugima za manifestacije)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5,000,00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0,52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Novi proizvodi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815BFD"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8,18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TIC – rashodi za zaposlenike i ostali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3,25</w:t>
            </w:r>
          </w:p>
        </w:tc>
      </w:tr>
      <w:tr w:rsidR="00815BFD" w:rsidTr="00815BFD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KOMUNIKACIJA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A7390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  <w:r w:rsidR="00815BFD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11,54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Online komunikacije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2,62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Internet oglašavanje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17.000,00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1,78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Internet stranice i upravljanje Internet stranicama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8.000,00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0,93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Offline komunikacije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37.000,00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A7390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815BFD"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8,91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Opće oglašavanje (tisak, TV)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A739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15BFD">
              <w:rPr>
                <w:rFonts w:cs="Times New Roman"/>
                <w:sz w:val="20"/>
                <w:szCs w:val="20"/>
              </w:rPr>
              <w:t>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1,04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Brošure i ostali tiskani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A739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15BFD">
              <w:rPr>
                <w:rFonts w:cs="Times New Roman"/>
                <w:sz w:val="20"/>
                <w:szCs w:val="20"/>
              </w:rPr>
              <w:t>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5,24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Suveniri i promo materijali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1,57</w:t>
            </w:r>
          </w:p>
        </w:tc>
      </w:tr>
      <w:tr w:rsidR="00815BFD" w:rsidTr="00815BFD">
        <w:trPr>
          <w:trHeight w:val="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Smeđa signalizacija i info table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1,04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DISTRIBUCIJA I PRODAJA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8.550,00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="00815BFD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2,94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Sajmovi u skladu sa zakonskim propisima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8.550,00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815BFD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2,09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Studijska putovanja novinara i agenata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0,21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Posebne prezentacije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6.000,00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0,62</w:t>
            </w:r>
          </w:p>
        </w:tc>
      </w:tr>
      <w:tr w:rsidR="00815BFD" w:rsidTr="00815BFD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INTERNI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2,09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Edukacija (zaposleni, subjekti javnog i privatnog sektora)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1,57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Nagrade i priznanja (projekt Volim Hrvatsku, ostalo)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0,52</w:t>
            </w:r>
          </w:p>
        </w:tc>
      </w:tr>
      <w:tr w:rsidR="00815BFD" w:rsidTr="00815BFD">
        <w:trPr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MARKETINŠKA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="00815BFD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1,57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Proizvodnja multimedijalnih materijala (promo filmovi, ostalo)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AE384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815BFD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1,57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1,57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Sređivanje arhive TZG Otočca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15.000,00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1,57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UKUPNO RASHODI ZA ZADAĆE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175.550,00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489.400,00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51,32</w:t>
            </w:r>
          </w:p>
        </w:tc>
      </w:tr>
      <w:tr w:rsidR="00815BFD" w:rsidTr="00815B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VIII.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TRANSFER BORAVIŠNE PRISTOJBE GRADU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76.950,00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76.950,00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8,07</w:t>
            </w:r>
          </w:p>
        </w:tc>
      </w:tr>
      <w:tr w:rsidR="00815BFD" w:rsidTr="00815BFD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D" w:rsidRDefault="00815BFD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SVEUKUPNO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626.500,00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953.500,00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6C4464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815BFD" w:rsidRDefault="00815BFD" w:rsidP="00815BFD">
      <w:pPr>
        <w:rPr>
          <w:b/>
        </w:rPr>
      </w:pPr>
      <w:r>
        <w:rPr>
          <w:b/>
        </w:rPr>
        <w:t>ADMINISTRATIVNI RASHODI TZG OTOČCA ZA 2019. GODINU</w:t>
      </w:r>
    </w:p>
    <w:tbl>
      <w:tblPr>
        <w:tblStyle w:val="Reetkatablice"/>
        <w:tblW w:w="0" w:type="auto"/>
        <w:tblLook w:val="04A0"/>
      </w:tblPr>
      <w:tblGrid>
        <w:gridCol w:w="4104"/>
        <w:gridCol w:w="1559"/>
        <w:gridCol w:w="1418"/>
        <w:gridCol w:w="992"/>
        <w:gridCol w:w="987"/>
      </w:tblGrid>
      <w:tr w:rsidR="00815BFD" w:rsidTr="00815BFD">
        <w:trPr>
          <w:trHeight w:val="42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PLAN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PLAN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idx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struktura %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lang w:eastAsia="en-US"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296.800,00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296.800,00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76,66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plaće zaposlenih bruto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228.800,00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228.800,00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59,09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10,33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3,87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lang w:eastAsia="en-US"/>
              </w:rPr>
            </w:pPr>
            <w:r>
              <w:rPr>
                <w:b/>
              </w:rPr>
              <w:t>rashodi za poslovanje ureda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77.200,00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90.350,00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23,33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29.200,00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7,54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uredski materijal i ostali mat.rashodi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literatura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materijal i sredstva za održavanje ureda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namirnice i ostali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5,16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1,42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kotizacije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ost.nesp.mat.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bankarske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usluge platnog prometa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ostali neplanirani rashodi- 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rashodi za str.osposobljavanje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0,92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rashodi za nabavu uredske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2,58</w:t>
            </w:r>
          </w:p>
        </w:tc>
      </w:tr>
      <w:tr w:rsidR="00815BFD" w:rsidTr="00815BF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SVEUKUPNO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374.000,00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387.150,00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D" w:rsidRDefault="00815B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815BFD" w:rsidRDefault="00815BFD" w:rsidP="00815BFD"/>
    <w:p w:rsidR="003F0677" w:rsidRPr="00473E3F" w:rsidRDefault="003F0677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0677" w:rsidRPr="00473E3F" w:rsidSect="00815BF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9C" w:rsidRDefault="00C6139C" w:rsidP="00550E0A">
      <w:pPr>
        <w:spacing w:after="0" w:line="240" w:lineRule="auto"/>
      </w:pPr>
      <w:r>
        <w:separator/>
      </w:r>
    </w:p>
  </w:endnote>
  <w:endnote w:type="continuationSeparator" w:id="0">
    <w:p w:rsidR="00C6139C" w:rsidRDefault="00C6139C" w:rsidP="005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8A7390">
      <w:tc>
        <w:tcPr>
          <w:tcW w:w="918" w:type="dxa"/>
        </w:tcPr>
        <w:p w:rsidR="008A7390" w:rsidRDefault="00214A2F">
          <w:pPr>
            <w:pStyle w:val="Podnoj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 w:rsidR="004C5C9F"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376A9E">
            <w:rPr>
              <w:b/>
              <w:noProof/>
              <w:color w:val="4F81BD" w:themeColor="accent1"/>
              <w:sz w:val="32"/>
              <w:szCs w:val="32"/>
            </w:rPr>
            <w:t>12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A7390" w:rsidRDefault="008A7390">
          <w:pPr>
            <w:pStyle w:val="Podnoje"/>
          </w:pPr>
        </w:p>
      </w:tc>
    </w:tr>
  </w:tbl>
  <w:p w:rsidR="008A7390" w:rsidRDefault="008A73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9C" w:rsidRDefault="00C6139C" w:rsidP="00550E0A">
      <w:pPr>
        <w:spacing w:after="0" w:line="240" w:lineRule="auto"/>
      </w:pPr>
      <w:r>
        <w:separator/>
      </w:r>
    </w:p>
  </w:footnote>
  <w:footnote w:type="continuationSeparator" w:id="0">
    <w:p w:rsidR="00C6139C" w:rsidRDefault="00C6139C" w:rsidP="005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90" w:rsidRPr="00DF49A0" w:rsidRDefault="008031CD" w:rsidP="00550E0A">
    <w:pPr>
      <w:pStyle w:val="Zaglavlje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Program</w:t>
    </w:r>
    <w:r w:rsidR="008A7390" w:rsidRPr="00DF49A0">
      <w:rPr>
        <w:rFonts w:ascii="Times New Roman" w:hAnsi="Times New Roman" w:cs="Times New Roman"/>
        <w:b/>
        <w:i/>
        <w:sz w:val="24"/>
        <w:szCs w:val="24"/>
      </w:rPr>
      <w:t xml:space="preserve"> rad</w:t>
    </w:r>
    <w:r w:rsidR="008A7390">
      <w:rPr>
        <w:rFonts w:ascii="Times New Roman" w:hAnsi="Times New Roman" w:cs="Times New Roman"/>
        <w:b/>
        <w:i/>
        <w:sz w:val="24"/>
        <w:szCs w:val="24"/>
      </w:rPr>
      <w:t>a sa financijskim planom za 2019</w:t>
    </w:r>
    <w:r w:rsidR="008A7390" w:rsidRPr="00DF49A0">
      <w:rPr>
        <w:rFonts w:ascii="Times New Roman" w:hAnsi="Times New Roman" w:cs="Times New Roman"/>
        <w:b/>
        <w:i/>
        <w:sz w:val="24"/>
        <w:szCs w:val="24"/>
      </w:rPr>
      <w:t xml:space="preserve">. g.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A"/>
    <w:multiLevelType w:val="hybridMultilevel"/>
    <w:tmpl w:val="6D8AB29E"/>
    <w:lvl w:ilvl="0" w:tplc="2520C4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760"/>
    <w:multiLevelType w:val="hybridMultilevel"/>
    <w:tmpl w:val="592EA462"/>
    <w:lvl w:ilvl="0" w:tplc="087833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91E"/>
    <w:multiLevelType w:val="hybridMultilevel"/>
    <w:tmpl w:val="1716F96A"/>
    <w:lvl w:ilvl="0" w:tplc="9DB25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3B76"/>
    <w:multiLevelType w:val="hybridMultilevel"/>
    <w:tmpl w:val="7EFACC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037A5"/>
    <w:multiLevelType w:val="hybridMultilevel"/>
    <w:tmpl w:val="036CA77C"/>
    <w:lvl w:ilvl="0" w:tplc="041A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7AD4"/>
    <w:multiLevelType w:val="hybridMultilevel"/>
    <w:tmpl w:val="4696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D37"/>
    <w:multiLevelType w:val="hybridMultilevel"/>
    <w:tmpl w:val="4C581D4C"/>
    <w:lvl w:ilvl="0" w:tplc="574E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24CC"/>
    <w:multiLevelType w:val="hybridMultilevel"/>
    <w:tmpl w:val="3FEA45D0"/>
    <w:lvl w:ilvl="0" w:tplc="9B5CA2DC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2C6942"/>
    <w:multiLevelType w:val="hybridMultilevel"/>
    <w:tmpl w:val="7870EEDE"/>
    <w:lvl w:ilvl="0" w:tplc="502AD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2559C"/>
    <w:multiLevelType w:val="hybridMultilevel"/>
    <w:tmpl w:val="AEBE21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A51C81"/>
    <w:multiLevelType w:val="multilevel"/>
    <w:tmpl w:val="60CCC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BC0313B"/>
    <w:multiLevelType w:val="hybridMultilevel"/>
    <w:tmpl w:val="A0A68410"/>
    <w:lvl w:ilvl="0" w:tplc="33803B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B3710"/>
    <w:multiLevelType w:val="hybridMultilevel"/>
    <w:tmpl w:val="5FBAF05E"/>
    <w:lvl w:ilvl="0" w:tplc="8CCCF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A2E"/>
    <w:multiLevelType w:val="hybridMultilevel"/>
    <w:tmpl w:val="F45AAC26"/>
    <w:lvl w:ilvl="0" w:tplc="E2300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05174"/>
    <w:multiLevelType w:val="hybridMultilevel"/>
    <w:tmpl w:val="02E8B9A0"/>
    <w:lvl w:ilvl="0" w:tplc="9648EF8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EA7D27"/>
    <w:multiLevelType w:val="hybridMultilevel"/>
    <w:tmpl w:val="92A40276"/>
    <w:lvl w:ilvl="0" w:tplc="041A0001">
      <w:start w:val="1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25903"/>
    <w:multiLevelType w:val="hybridMultilevel"/>
    <w:tmpl w:val="852C65A0"/>
    <w:lvl w:ilvl="0" w:tplc="041A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37C06"/>
    <w:multiLevelType w:val="hybridMultilevel"/>
    <w:tmpl w:val="B50E6434"/>
    <w:lvl w:ilvl="0" w:tplc="74EE37D0">
      <w:start w:val="4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F8E38D8"/>
    <w:multiLevelType w:val="hybridMultilevel"/>
    <w:tmpl w:val="6EB4658C"/>
    <w:lvl w:ilvl="0" w:tplc="76D41A26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B26D1E"/>
    <w:multiLevelType w:val="hybridMultilevel"/>
    <w:tmpl w:val="DCAE90F0"/>
    <w:lvl w:ilvl="0" w:tplc="C286064C">
      <w:start w:val="1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30DB2"/>
    <w:multiLevelType w:val="hybridMultilevel"/>
    <w:tmpl w:val="F53826C6"/>
    <w:lvl w:ilvl="0" w:tplc="2A24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F32EF"/>
    <w:multiLevelType w:val="hybridMultilevel"/>
    <w:tmpl w:val="34D07AD6"/>
    <w:lvl w:ilvl="0" w:tplc="332206CC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51EC3"/>
    <w:multiLevelType w:val="hybridMultilevel"/>
    <w:tmpl w:val="863C120C"/>
    <w:lvl w:ilvl="0" w:tplc="C380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133CFA"/>
    <w:multiLevelType w:val="hybridMultilevel"/>
    <w:tmpl w:val="A40CD180"/>
    <w:lvl w:ilvl="0" w:tplc="30EAF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82104"/>
    <w:multiLevelType w:val="hybridMultilevel"/>
    <w:tmpl w:val="1E8EA26C"/>
    <w:lvl w:ilvl="0" w:tplc="8FEA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22"/>
  </w:num>
  <w:num w:numId="8">
    <w:abstractNumId w:val="21"/>
  </w:num>
  <w:num w:numId="9">
    <w:abstractNumId w:val="24"/>
  </w:num>
  <w:num w:numId="10">
    <w:abstractNumId w:val="20"/>
  </w:num>
  <w:num w:numId="11">
    <w:abstractNumId w:val="3"/>
  </w:num>
  <w:num w:numId="12">
    <w:abstractNumId w:val="11"/>
  </w:num>
  <w:num w:numId="13">
    <w:abstractNumId w:val="4"/>
  </w:num>
  <w:num w:numId="14">
    <w:abstractNumId w:val="16"/>
  </w:num>
  <w:num w:numId="15">
    <w:abstractNumId w:val="1"/>
  </w:num>
  <w:num w:numId="16">
    <w:abstractNumId w:val="12"/>
  </w:num>
  <w:num w:numId="17">
    <w:abstractNumId w:val="19"/>
  </w:num>
  <w:num w:numId="18">
    <w:abstractNumId w:val="9"/>
  </w:num>
  <w:num w:numId="19">
    <w:abstractNumId w:val="15"/>
  </w:num>
  <w:num w:numId="20">
    <w:abstractNumId w:val="23"/>
  </w:num>
  <w:num w:numId="21">
    <w:abstractNumId w:val="7"/>
  </w:num>
  <w:num w:numId="22">
    <w:abstractNumId w:val="17"/>
  </w:num>
  <w:num w:numId="23">
    <w:abstractNumId w:val="14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4FD7"/>
    <w:rsid w:val="00001CC8"/>
    <w:rsid w:val="00013127"/>
    <w:rsid w:val="000305A1"/>
    <w:rsid w:val="00044E5B"/>
    <w:rsid w:val="000509C2"/>
    <w:rsid w:val="0005415F"/>
    <w:rsid w:val="00056BD8"/>
    <w:rsid w:val="000601F0"/>
    <w:rsid w:val="0006185F"/>
    <w:rsid w:val="00064E3B"/>
    <w:rsid w:val="0008146C"/>
    <w:rsid w:val="000817E7"/>
    <w:rsid w:val="000826E3"/>
    <w:rsid w:val="00090F6A"/>
    <w:rsid w:val="0009462A"/>
    <w:rsid w:val="000A14DA"/>
    <w:rsid w:val="000A2824"/>
    <w:rsid w:val="000A670C"/>
    <w:rsid w:val="00107929"/>
    <w:rsid w:val="0011188D"/>
    <w:rsid w:val="00121F16"/>
    <w:rsid w:val="0012351C"/>
    <w:rsid w:val="00123E0B"/>
    <w:rsid w:val="001255A8"/>
    <w:rsid w:val="00127FD1"/>
    <w:rsid w:val="001308F2"/>
    <w:rsid w:val="001376F2"/>
    <w:rsid w:val="00143A3A"/>
    <w:rsid w:val="00152083"/>
    <w:rsid w:val="001522DB"/>
    <w:rsid w:val="001659CE"/>
    <w:rsid w:val="00172C5E"/>
    <w:rsid w:val="001751D4"/>
    <w:rsid w:val="00176B4A"/>
    <w:rsid w:val="00180897"/>
    <w:rsid w:val="001A2621"/>
    <w:rsid w:val="001B1A73"/>
    <w:rsid w:val="001D0676"/>
    <w:rsid w:val="001D7C2C"/>
    <w:rsid w:val="001E0FC0"/>
    <w:rsid w:val="001E5028"/>
    <w:rsid w:val="001E67DC"/>
    <w:rsid w:val="001E6E2F"/>
    <w:rsid w:val="001F0808"/>
    <w:rsid w:val="002051AC"/>
    <w:rsid w:val="00213B68"/>
    <w:rsid w:val="00214A2F"/>
    <w:rsid w:val="002250D2"/>
    <w:rsid w:val="00233454"/>
    <w:rsid w:val="00243E42"/>
    <w:rsid w:val="00263092"/>
    <w:rsid w:val="00267B98"/>
    <w:rsid w:val="00271B5E"/>
    <w:rsid w:val="00272F53"/>
    <w:rsid w:val="00274F49"/>
    <w:rsid w:val="00282433"/>
    <w:rsid w:val="002841B5"/>
    <w:rsid w:val="00296B29"/>
    <w:rsid w:val="002A58DA"/>
    <w:rsid w:val="002B346C"/>
    <w:rsid w:val="002C4CA5"/>
    <w:rsid w:val="002D3EC7"/>
    <w:rsid w:val="002F7828"/>
    <w:rsid w:val="00300607"/>
    <w:rsid w:val="0032091B"/>
    <w:rsid w:val="003210A7"/>
    <w:rsid w:val="00325FF0"/>
    <w:rsid w:val="00327021"/>
    <w:rsid w:val="00331CAD"/>
    <w:rsid w:val="00331ECA"/>
    <w:rsid w:val="0035359E"/>
    <w:rsid w:val="003601EE"/>
    <w:rsid w:val="00375C07"/>
    <w:rsid w:val="00376A9E"/>
    <w:rsid w:val="003C1671"/>
    <w:rsid w:val="003C2A91"/>
    <w:rsid w:val="003D24E8"/>
    <w:rsid w:val="003D3EF0"/>
    <w:rsid w:val="003D495B"/>
    <w:rsid w:val="003F063E"/>
    <w:rsid w:val="003F0677"/>
    <w:rsid w:val="0041189A"/>
    <w:rsid w:val="0041587C"/>
    <w:rsid w:val="00417764"/>
    <w:rsid w:val="004246F7"/>
    <w:rsid w:val="00424967"/>
    <w:rsid w:val="004322BE"/>
    <w:rsid w:val="00435167"/>
    <w:rsid w:val="00451EB2"/>
    <w:rsid w:val="00455D5D"/>
    <w:rsid w:val="004643BD"/>
    <w:rsid w:val="00465CAE"/>
    <w:rsid w:val="00471D80"/>
    <w:rsid w:val="00473E3F"/>
    <w:rsid w:val="004767F6"/>
    <w:rsid w:val="00480B11"/>
    <w:rsid w:val="00497270"/>
    <w:rsid w:val="004A0207"/>
    <w:rsid w:val="004B20A8"/>
    <w:rsid w:val="004B6F57"/>
    <w:rsid w:val="004C5C9F"/>
    <w:rsid w:val="004D3108"/>
    <w:rsid w:val="004E5224"/>
    <w:rsid w:val="004F318E"/>
    <w:rsid w:val="004F48D7"/>
    <w:rsid w:val="00512383"/>
    <w:rsid w:val="00522B2A"/>
    <w:rsid w:val="00523F06"/>
    <w:rsid w:val="005304A7"/>
    <w:rsid w:val="00534030"/>
    <w:rsid w:val="005460A5"/>
    <w:rsid w:val="005505E4"/>
    <w:rsid w:val="00550E0A"/>
    <w:rsid w:val="00552D27"/>
    <w:rsid w:val="00554325"/>
    <w:rsid w:val="00561D0D"/>
    <w:rsid w:val="00570F41"/>
    <w:rsid w:val="00573E88"/>
    <w:rsid w:val="0057469C"/>
    <w:rsid w:val="00587040"/>
    <w:rsid w:val="005936F2"/>
    <w:rsid w:val="00593F22"/>
    <w:rsid w:val="005A50FC"/>
    <w:rsid w:val="005A5625"/>
    <w:rsid w:val="005B12E5"/>
    <w:rsid w:val="005C3085"/>
    <w:rsid w:val="005D0C75"/>
    <w:rsid w:val="005D5108"/>
    <w:rsid w:val="005F0C91"/>
    <w:rsid w:val="0060510F"/>
    <w:rsid w:val="006114E0"/>
    <w:rsid w:val="0062214E"/>
    <w:rsid w:val="00633216"/>
    <w:rsid w:val="00640135"/>
    <w:rsid w:val="006838CF"/>
    <w:rsid w:val="0068523B"/>
    <w:rsid w:val="006A166C"/>
    <w:rsid w:val="006B6AE3"/>
    <w:rsid w:val="006C4464"/>
    <w:rsid w:val="006C699C"/>
    <w:rsid w:val="006F4FD7"/>
    <w:rsid w:val="00700B2D"/>
    <w:rsid w:val="00701687"/>
    <w:rsid w:val="007203B6"/>
    <w:rsid w:val="007217D2"/>
    <w:rsid w:val="0073690F"/>
    <w:rsid w:val="007369AB"/>
    <w:rsid w:val="007425DD"/>
    <w:rsid w:val="007611CC"/>
    <w:rsid w:val="00766FA9"/>
    <w:rsid w:val="007679A0"/>
    <w:rsid w:val="00783C7B"/>
    <w:rsid w:val="00786989"/>
    <w:rsid w:val="00791CDB"/>
    <w:rsid w:val="007C5E53"/>
    <w:rsid w:val="007D15C3"/>
    <w:rsid w:val="007D28A7"/>
    <w:rsid w:val="007F0E7B"/>
    <w:rsid w:val="007F5E7A"/>
    <w:rsid w:val="008031CD"/>
    <w:rsid w:val="00815BFD"/>
    <w:rsid w:val="008172F9"/>
    <w:rsid w:val="00826191"/>
    <w:rsid w:val="008352A6"/>
    <w:rsid w:val="00843752"/>
    <w:rsid w:val="008446AD"/>
    <w:rsid w:val="008460AA"/>
    <w:rsid w:val="008541EB"/>
    <w:rsid w:val="008569A4"/>
    <w:rsid w:val="0086121E"/>
    <w:rsid w:val="0086212A"/>
    <w:rsid w:val="00862DB9"/>
    <w:rsid w:val="00894513"/>
    <w:rsid w:val="008A7390"/>
    <w:rsid w:val="008B65B9"/>
    <w:rsid w:val="008C4275"/>
    <w:rsid w:val="008E2E0E"/>
    <w:rsid w:val="008E43CC"/>
    <w:rsid w:val="008E6118"/>
    <w:rsid w:val="008F7AAD"/>
    <w:rsid w:val="0090031F"/>
    <w:rsid w:val="009107A0"/>
    <w:rsid w:val="00911490"/>
    <w:rsid w:val="00914094"/>
    <w:rsid w:val="00925159"/>
    <w:rsid w:val="00931847"/>
    <w:rsid w:val="00932FB1"/>
    <w:rsid w:val="009338BE"/>
    <w:rsid w:val="009420A4"/>
    <w:rsid w:val="009434F3"/>
    <w:rsid w:val="009479F5"/>
    <w:rsid w:val="00952BE6"/>
    <w:rsid w:val="009552BE"/>
    <w:rsid w:val="00955CB3"/>
    <w:rsid w:val="009746A5"/>
    <w:rsid w:val="009764CC"/>
    <w:rsid w:val="009769A4"/>
    <w:rsid w:val="0099207B"/>
    <w:rsid w:val="009959AF"/>
    <w:rsid w:val="009A02F7"/>
    <w:rsid w:val="009A7CC9"/>
    <w:rsid w:val="009B106F"/>
    <w:rsid w:val="009C7740"/>
    <w:rsid w:val="009D0A47"/>
    <w:rsid w:val="009D58F7"/>
    <w:rsid w:val="009E1B5D"/>
    <w:rsid w:val="009E422F"/>
    <w:rsid w:val="00A1184A"/>
    <w:rsid w:val="00A12CFD"/>
    <w:rsid w:val="00A12D81"/>
    <w:rsid w:val="00A231C1"/>
    <w:rsid w:val="00A43583"/>
    <w:rsid w:val="00A54409"/>
    <w:rsid w:val="00A62E5E"/>
    <w:rsid w:val="00A67835"/>
    <w:rsid w:val="00A742CE"/>
    <w:rsid w:val="00A81E76"/>
    <w:rsid w:val="00A95219"/>
    <w:rsid w:val="00A96821"/>
    <w:rsid w:val="00AA1640"/>
    <w:rsid w:val="00AA2E22"/>
    <w:rsid w:val="00AA776F"/>
    <w:rsid w:val="00AC08F9"/>
    <w:rsid w:val="00AE3846"/>
    <w:rsid w:val="00AE741A"/>
    <w:rsid w:val="00AF2224"/>
    <w:rsid w:val="00AF32D5"/>
    <w:rsid w:val="00B073CF"/>
    <w:rsid w:val="00B24052"/>
    <w:rsid w:val="00B33928"/>
    <w:rsid w:val="00B34D17"/>
    <w:rsid w:val="00B41BC0"/>
    <w:rsid w:val="00B53C7B"/>
    <w:rsid w:val="00B6004C"/>
    <w:rsid w:val="00B61F31"/>
    <w:rsid w:val="00B904A8"/>
    <w:rsid w:val="00B9213B"/>
    <w:rsid w:val="00B93BC6"/>
    <w:rsid w:val="00B962E5"/>
    <w:rsid w:val="00BA4D54"/>
    <w:rsid w:val="00BB1BD5"/>
    <w:rsid w:val="00BE3016"/>
    <w:rsid w:val="00BF0AF3"/>
    <w:rsid w:val="00BF34FA"/>
    <w:rsid w:val="00BF609C"/>
    <w:rsid w:val="00C01E9D"/>
    <w:rsid w:val="00C05085"/>
    <w:rsid w:val="00C12CBD"/>
    <w:rsid w:val="00C1543A"/>
    <w:rsid w:val="00C231D9"/>
    <w:rsid w:val="00C25DE9"/>
    <w:rsid w:val="00C31B03"/>
    <w:rsid w:val="00C3701C"/>
    <w:rsid w:val="00C60A6F"/>
    <w:rsid w:val="00C6139C"/>
    <w:rsid w:val="00C62567"/>
    <w:rsid w:val="00C64489"/>
    <w:rsid w:val="00C73604"/>
    <w:rsid w:val="00C77E73"/>
    <w:rsid w:val="00C87F4B"/>
    <w:rsid w:val="00C9068B"/>
    <w:rsid w:val="00C91441"/>
    <w:rsid w:val="00C95561"/>
    <w:rsid w:val="00CA0C8A"/>
    <w:rsid w:val="00CA2D9D"/>
    <w:rsid w:val="00CC117B"/>
    <w:rsid w:val="00CC31C7"/>
    <w:rsid w:val="00CF2FD3"/>
    <w:rsid w:val="00D325CD"/>
    <w:rsid w:val="00D6643C"/>
    <w:rsid w:val="00D67F74"/>
    <w:rsid w:val="00D909A6"/>
    <w:rsid w:val="00D96A40"/>
    <w:rsid w:val="00DA40D5"/>
    <w:rsid w:val="00DD2DEB"/>
    <w:rsid w:val="00DD4AA5"/>
    <w:rsid w:val="00DE263F"/>
    <w:rsid w:val="00DF0062"/>
    <w:rsid w:val="00DF105A"/>
    <w:rsid w:val="00DF49A0"/>
    <w:rsid w:val="00E01064"/>
    <w:rsid w:val="00E03E75"/>
    <w:rsid w:val="00E055C4"/>
    <w:rsid w:val="00E1135E"/>
    <w:rsid w:val="00E60DC6"/>
    <w:rsid w:val="00E71E3B"/>
    <w:rsid w:val="00E873F7"/>
    <w:rsid w:val="00EA2B9A"/>
    <w:rsid w:val="00EC1E8D"/>
    <w:rsid w:val="00ED180E"/>
    <w:rsid w:val="00EF0DFB"/>
    <w:rsid w:val="00F01E89"/>
    <w:rsid w:val="00F21DF8"/>
    <w:rsid w:val="00F26DDE"/>
    <w:rsid w:val="00F539D6"/>
    <w:rsid w:val="00F57516"/>
    <w:rsid w:val="00F73292"/>
    <w:rsid w:val="00F83A5D"/>
    <w:rsid w:val="00F93A79"/>
    <w:rsid w:val="00F96A05"/>
    <w:rsid w:val="00FA58C6"/>
    <w:rsid w:val="00FB395D"/>
    <w:rsid w:val="00FB5E6B"/>
    <w:rsid w:val="00FB7A09"/>
    <w:rsid w:val="00FC2325"/>
    <w:rsid w:val="00FC5563"/>
    <w:rsid w:val="00FC564B"/>
    <w:rsid w:val="00FE2584"/>
    <w:rsid w:val="00FE35E2"/>
    <w:rsid w:val="00FE615E"/>
    <w:rsid w:val="00FF0DEF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D"/>
  </w:style>
  <w:style w:type="paragraph" w:styleId="Naslov8">
    <w:name w:val="heading 8"/>
    <w:basedOn w:val="Normal"/>
    <w:next w:val="Normal"/>
    <w:link w:val="Naslov8Char"/>
    <w:qFormat/>
    <w:rsid w:val="0011188D"/>
    <w:pPr>
      <w:keepNext/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  <w:outlineLvl w:val="7"/>
    </w:pPr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F4FD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F4FD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11188D"/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paragraph" w:styleId="Tijeloteksta2">
    <w:name w:val="Body Text 2"/>
    <w:basedOn w:val="Normal"/>
    <w:link w:val="Tijeloteksta2Char"/>
    <w:semiHidden/>
    <w:rsid w:val="0011188D"/>
    <w:pPr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1188D"/>
    <w:rPr>
      <w:rFonts w:ascii="Arial" w:eastAsia="Times New Roman" w:hAnsi="Arial" w:cs="Times New Roman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1118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E0A"/>
  </w:style>
  <w:style w:type="paragraph" w:styleId="Podnoje">
    <w:name w:val="footer"/>
    <w:basedOn w:val="Normal"/>
    <w:link w:val="Podno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E0A"/>
  </w:style>
  <w:style w:type="table" w:customStyle="1" w:styleId="Reetkatablice1">
    <w:name w:val="Rešetka tablice1"/>
    <w:basedOn w:val="Obinatablica"/>
    <w:next w:val="Reetkatablice"/>
    <w:uiPriority w:val="59"/>
    <w:rsid w:val="00143A3A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77E7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1189A"/>
    <w:rPr>
      <w:color w:val="0000FF"/>
      <w:u w:val="single"/>
    </w:rPr>
  </w:style>
  <w:style w:type="paragraph" w:customStyle="1" w:styleId="t-9-8">
    <w:name w:val="t-9-8"/>
    <w:basedOn w:val="Normal"/>
    <w:rsid w:val="002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D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05_55_1119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15_10_110_213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0_07_88_246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08_12_152_41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b.hr/novosti/2018/uredba-o-utvrdivanju-visine-boravisne-pristojbe-za-2019-godinu-nar-nov-br-711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6193-F8B1-4DCF-8D30-4DB1D9EC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2</cp:revision>
  <cp:lastPrinted>2018-11-15T10:44:00Z</cp:lastPrinted>
  <dcterms:created xsi:type="dcterms:W3CDTF">2020-02-18T08:39:00Z</dcterms:created>
  <dcterms:modified xsi:type="dcterms:W3CDTF">2020-02-18T08:39:00Z</dcterms:modified>
</cp:coreProperties>
</file>